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932C" w14:textId="564D62D9" w:rsidR="00443D77" w:rsidRPr="00573469" w:rsidRDefault="00697A96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bookmarkStart w:id="0" w:name="_GoBack"/>
      <w:bookmarkEnd w:id="0"/>
      <w:r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B</w:t>
      </w:r>
      <w:r w:rsidR="00B93CF3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ewerbung um Aufnahme in den </w:t>
      </w:r>
      <w:r w:rsidR="0030406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Hochschull</w:t>
      </w:r>
      <w:r w:rsidR="00B93CF3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ehrgang</w:t>
      </w:r>
      <w:r w:rsidR="00443D77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14:paraId="2621BCDF" w14:textId="5875046F" w:rsidR="00D33217" w:rsidRPr="001E4145" w:rsidRDefault="00D33217" w:rsidP="001E41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C00000"/>
          <w:sz w:val="24"/>
          <w:szCs w:val="28"/>
          <w:lang w:val="de-AT"/>
        </w:rPr>
      </w:pPr>
      <w:r w:rsidRPr="001E4145">
        <w:rPr>
          <w:rFonts w:ascii="Verdana" w:hAnsi="Verdana"/>
          <w:b/>
          <w:color w:val="C00000"/>
          <w:sz w:val="24"/>
          <w:szCs w:val="28"/>
          <w:lang w:val="de-AT"/>
        </w:rPr>
        <w:t xml:space="preserve">HLG </w:t>
      </w:r>
      <w:r w:rsidR="001E4145" w:rsidRPr="001E4145">
        <w:rPr>
          <w:rFonts w:ascii="Verdana" w:hAnsi="Verdana"/>
          <w:b/>
          <w:color w:val="C00000"/>
          <w:sz w:val="24"/>
          <w:szCs w:val="28"/>
          <w:lang w:val="de-AT"/>
        </w:rPr>
        <w:t>Schüler- und Bildungsberatung</w:t>
      </w:r>
    </w:p>
    <w:p w14:paraId="77578CCD" w14:textId="5B894220" w:rsidR="002F4AFF" w:rsidRPr="00480ACF" w:rsidRDefault="002F4AFF" w:rsidP="00D332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en-US"/>
        </w:rPr>
      </w:pPr>
      <w:r w:rsidRPr="00480ACF">
        <w:rPr>
          <w:rFonts w:ascii="Verdana" w:hAnsi="Verdana"/>
          <w:color w:val="000000"/>
          <w:szCs w:val="18"/>
          <w:lang w:val="en-US"/>
        </w:rPr>
        <w:t xml:space="preserve">per E-Mail </w:t>
      </w:r>
      <w:proofErr w:type="spellStart"/>
      <w:r w:rsidRPr="00480ACF">
        <w:rPr>
          <w:rFonts w:ascii="Verdana" w:hAnsi="Verdana"/>
          <w:color w:val="000000"/>
          <w:szCs w:val="18"/>
          <w:lang w:val="en-US"/>
        </w:rPr>
        <w:t>an</w:t>
      </w:r>
      <w:proofErr w:type="spellEnd"/>
      <w:r w:rsidRPr="00480ACF">
        <w:rPr>
          <w:rFonts w:ascii="Verdana" w:hAnsi="Verdana"/>
          <w:color w:val="000000"/>
          <w:szCs w:val="18"/>
          <w:lang w:val="en-US"/>
        </w:rPr>
        <w:t>:</w:t>
      </w:r>
      <w:r w:rsidR="004603C0">
        <w:rPr>
          <w:rFonts w:ascii="Verdana" w:hAnsi="Verdana"/>
          <w:color w:val="000000"/>
          <w:szCs w:val="18"/>
          <w:lang w:val="en-US"/>
        </w:rPr>
        <w:t xml:space="preserve"> </w:t>
      </w:r>
      <w:r w:rsidR="001E4145" w:rsidRPr="001E4145">
        <w:rPr>
          <w:rStyle w:val="Hyperlink"/>
          <w:color w:val="C00000"/>
          <w:lang w:val="en-US"/>
        </w:rPr>
        <w:t>Christina Dalla-Bona</w:t>
      </w:r>
      <w:hyperlink r:id="rId11" w:history="1">
        <w:r w:rsidR="009502B6" w:rsidRPr="001E4145">
          <w:rPr>
            <w:rStyle w:val="Hyperlink"/>
            <w:rFonts w:ascii="Verdana" w:hAnsi="Verdana"/>
            <w:color w:val="C00000"/>
            <w:szCs w:val="18"/>
            <w:lang w:val="en-US"/>
          </w:rPr>
          <w:t>@phsalzburg.at</w:t>
        </w:r>
      </w:hyperlink>
    </w:p>
    <w:p w14:paraId="74C193D9" w14:textId="3154DD70" w:rsidR="002F4AFF" w:rsidRPr="003A2CCE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3A2CCE">
        <w:rPr>
          <w:rFonts w:ascii="Verdana" w:hAnsi="Verdana"/>
          <w:color w:val="000000"/>
          <w:szCs w:val="18"/>
        </w:rPr>
        <w:t xml:space="preserve">per </w:t>
      </w:r>
      <w:r w:rsidRPr="003A2CCE">
        <w:rPr>
          <w:rFonts w:ascii="Verdana" w:hAnsi="Verdana"/>
          <w:color w:val="000000"/>
          <w:szCs w:val="18"/>
          <w:lang w:val="de-AT"/>
        </w:rPr>
        <w:t>Post an:</w:t>
      </w:r>
      <w:r w:rsidR="004603C0">
        <w:rPr>
          <w:rFonts w:ascii="Verdana" w:hAnsi="Verdana"/>
          <w:color w:val="000000"/>
          <w:szCs w:val="18"/>
          <w:lang w:val="de-AT"/>
        </w:rPr>
        <w:t xml:space="preserve"> </w:t>
      </w:r>
      <w:r w:rsidR="001E4145">
        <w:rPr>
          <w:rFonts w:ascii="Verdana" w:hAnsi="Verdana"/>
          <w:color w:val="000000"/>
          <w:szCs w:val="18"/>
          <w:lang w:val="de-AT"/>
        </w:rPr>
        <w:t>Christina Dalla-Bona</w:t>
      </w:r>
      <w:r w:rsidRPr="003A2CCE">
        <w:rPr>
          <w:rFonts w:ascii="Verdana" w:hAnsi="Verdana"/>
          <w:szCs w:val="18"/>
          <w:lang w:val="de-AT"/>
        </w:rPr>
        <w:t>,</w:t>
      </w:r>
      <w:r w:rsidRPr="003A2CCE">
        <w:rPr>
          <w:rFonts w:ascii="Verdana" w:hAnsi="Verdana"/>
          <w:color w:val="000000"/>
          <w:szCs w:val="18"/>
          <w:lang w:val="de-AT"/>
        </w:rPr>
        <w:t xml:space="preserve"> PH Salzburg Stefan Zweig, Akademiestraße 23</w:t>
      </w:r>
      <w:r w:rsidR="00602751">
        <w:rPr>
          <w:rFonts w:ascii="Verdana" w:hAnsi="Verdana"/>
          <w:color w:val="000000"/>
          <w:szCs w:val="18"/>
          <w:lang w:val="de-AT"/>
        </w:rPr>
        <w:t>-25</w:t>
      </w:r>
      <w:r w:rsidRPr="003A2CCE">
        <w:rPr>
          <w:rFonts w:ascii="Verdana" w:hAnsi="Verdana"/>
          <w:color w:val="000000"/>
          <w:szCs w:val="18"/>
          <w:lang w:val="de-AT"/>
        </w:rPr>
        <w:t>, 5020 Salzburg</w:t>
      </w:r>
    </w:p>
    <w:p w14:paraId="4151E3F1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7DA274FB" w14:textId="77777777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5C6EB89E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1EAD73EC" w14:textId="77777777" w:rsidR="00B57F7D" w:rsidRPr="003A2CCE" w:rsidRDefault="00F9565A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7F44D522" w14:textId="77777777" w:rsidR="00B57F7D" w:rsidRPr="005112C2" w:rsidRDefault="00B57F7D" w:rsidP="0023006C">
      <w:pPr>
        <w:rPr>
          <w:rFonts w:ascii="Verdana" w:hAnsi="Verdana"/>
          <w:sz w:val="8"/>
          <w:szCs w:val="8"/>
          <w:lang w:val="de-AT"/>
        </w:rPr>
      </w:pPr>
    </w:p>
    <w:p w14:paraId="0EB18698" w14:textId="77777777" w:rsidR="006F3D40" w:rsidRPr="003A2CCE" w:rsidRDefault="00B57F7D" w:rsidP="0023006C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14:paraId="4B8537D4" w14:textId="77777777" w:rsidR="00E908A1" w:rsidRPr="003A2CCE" w:rsidRDefault="00E908A1" w:rsidP="0023006C">
      <w:pPr>
        <w:rPr>
          <w:rFonts w:ascii="Verdana" w:hAnsi="Verdana"/>
          <w:lang w:val="de-AT"/>
        </w:rPr>
      </w:pPr>
    </w:p>
    <w:p w14:paraId="50BBAC36" w14:textId="77777777" w:rsidR="005E481D" w:rsidRDefault="005E481D" w:rsidP="0023006C">
      <w:pPr>
        <w:rPr>
          <w:rFonts w:ascii="Verdana" w:hAnsi="Verdana"/>
          <w:lang w:val="de-AT"/>
        </w:rPr>
      </w:pPr>
    </w:p>
    <w:p w14:paraId="4ACA788C" w14:textId="1B8BF181" w:rsidR="005E481D" w:rsidRPr="00B02D5D" w:rsidRDefault="001E4145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Dipl. Päd. Christina Dalla-Bona </w:t>
      </w:r>
      <w:proofErr w:type="spellStart"/>
      <w:r>
        <w:rPr>
          <w:rFonts w:ascii="Verdana" w:hAnsi="Verdana"/>
          <w:lang w:val="de-AT"/>
        </w:rPr>
        <w:t>BEd</w:t>
      </w:r>
      <w:proofErr w:type="spellEnd"/>
      <w:r>
        <w:rPr>
          <w:rFonts w:ascii="Verdana" w:hAnsi="Verdana"/>
          <w:lang w:val="de-AT"/>
        </w:rPr>
        <w:t xml:space="preserve"> </w:t>
      </w:r>
      <w:proofErr w:type="spellStart"/>
      <w:r>
        <w:rPr>
          <w:rFonts w:ascii="Verdana" w:hAnsi="Verdana"/>
          <w:lang w:val="de-AT"/>
        </w:rPr>
        <w:t>MEd</w:t>
      </w:r>
      <w:proofErr w:type="spellEnd"/>
    </w:p>
    <w:p w14:paraId="547F6009" w14:textId="77777777" w:rsidR="00B57F7D" w:rsidRPr="003A2CCE" w:rsidRDefault="00782B19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Hochschull</w:t>
      </w:r>
      <w:r w:rsidR="006F3D40" w:rsidRPr="003A2CCE">
        <w:rPr>
          <w:rFonts w:ascii="Verdana" w:hAnsi="Verdana"/>
          <w:lang w:val="de-AT"/>
        </w:rPr>
        <w:t>ehrgangsleitung</w:t>
      </w:r>
      <w:r w:rsidR="00573469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–</w:t>
      </w:r>
      <w:r w:rsidR="00573469"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3594168E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0D3224E6" w14:textId="77777777" w:rsidR="00B57F7D" w:rsidRPr="001E4145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C00000"/>
          <w:lang w:val="de-AT"/>
        </w:rPr>
      </w:pPr>
      <w:r w:rsidRPr="001E4145">
        <w:rPr>
          <w:rFonts w:ascii="Verdana" w:hAnsi="Verdana"/>
          <w:b/>
          <w:color w:val="C00000"/>
          <w:lang w:val="de-AT"/>
        </w:rPr>
        <w:t>SCHR</w:t>
      </w:r>
      <w:r w:rsidR="003D48C4" w:rsidRPr="001E4145">
        <w:rPr>
          <w:rFonts w:ascii="Verdana" w:hAnsi="Verdana"/>
          <w:b/>
          <w:color w:val="C00000"/>
          <w:lang w:val="de-AT"/>
        </w:rPr>
        <w:t>ITT 1</w:t>
      </w:r>
      <w:r w:rsidR="00F9565A" w:rsidRPr="001E4145">
        <w:rPr>
          <w:rFonts w:ascii="Verdana" w:hAnsi="Verdana"/>
          <w:b/>
          <w:color w:val="C00000"/>
          <w:lang w:val="de-AT"/>
        </w:rPr>
        <w:t xml:space="preserve"> </w:t>
      </w:r>
      <w:r w:rsidR="00782B19" w:rsidRPr="001E4145">
        <w:rPr>
          <w:rFonts w:ascii="Verdana" w:hAnsi="Verdana"/>
          <w:b/>
          <w:color w:val="C00000"/>
          <w:lang w:val="de-AT"/>
        </w:rPr>
        <w:t>–</w:t>
      </w:r>
      <w:r w:rsidR="00F9565A" w:rsidRPr="001E4145">
        <w:rPr>
          <w:rFonts w:ascii="Verdana" w:hAnsi="Verdana"/>
          <w:b/>
          <w:color w:val="C00000"/>
          <w:lang w:val="de-AT"/>
        </w:rPr>
        <w:t xml:space="preserve"> Immatrikulation</w:t>
      </w:r>
    </w:p>
    <w:p w14:paraId="57BE40D4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38C9E47A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344EDF88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12" w:history="1">
        <w:r w:rsidR="00416D7A" w:rsidRPr="00777A4D">
          <w:rPr>
            <w:rStyle w:val="Hyperlink"/>
            <w:rFonts w:ascii="Verdana" w:hAnsi="Verdana"/>
          </w:rPr>
          <w:t>https://www.ph-online.ac.at/</w:t>
        </w:r>
        <w:r w:rsidR="00416D7A" w:rsidRPr="00777A4D">
          <w:rPr>
            <w:rStyle w:val="Hyperlink"/>
            <w:rFonts w:ascii="Verdana" w:hAnsi="Verdana"/>
          </w:rPr>
          <w:br/>
        </w:r>
        <w:proofErr w:type="spellStart"/>
        <w:r w:rsidR="00416D7A" w:rsidRPr="00777A4D">
          <w:rPr>
            <w:rStyle w:val="Hyperlink"/>
            <w:rFonts w:ascii="Verdana" w:hAnsi="Verdana"/>
          </w:rPr>
          <w:t>phsalzburg</w:t>
        </w:r>
        <w:proofErr w:type="spellEnd"/>
        <w:r w:rsidR="00416D7A" w:rsidRPr="00777A4D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50E23B9F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12162D17" w14:textId="77777777" w:rsidR="00B57F7D" w:rsidRPr="001E4145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C00000"/>
          <w:lang w:val="de-AT"/>
        </w:rPr>
      </w:pPr>
      <w:r w:rsidRPr="001E4145">
        <w:rPr>
          <w:rFonts w:ascii="Verdana" w:hAnsi="Verdana"/>
          <w:b/>
          <w:color w:val="C00000"/>
          <w:lang w:val="de-AT"/>
        </w:rPr>
        <w:t>SCHRITT 2</w:t>
      </w:r>
      <w:r w:rsidR="00F9565A" w:rsidRPr="001E4145">
        <w:rPr>
          <w:rFonts w:ascii="Verdana" w:hAnsi="Verdana"/>
          <w:b/>
          <w:color w:val="C00000"/>
          <w:lang w:val="de-AT"/>
        </w:rPr>
        <w:t xml:space="preserve"> – Bewerbung an der PH Salzburg</w:t>
      </w:r>
    </w:p>
    <w:p w14:paraId="77CC752A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79B7B3BB" w14:textId="77777777" w:rsidR="002D4D8D" w:rsidRPr="003A2CCE" w:rsidRDefault="002D4D8D" w:rsidP="002D4D8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Bitte füllen Sie das nachstehende Formular zur Bewerbung aus (händisch oder elektronisch) und übermitteln Sie dieses wie im Formular angegeben </w:t>
      </w:r>
      <w:r w:rsidR="00CC12CA" w:rsidRPr="003A2CCE">
        <w:rPr>
          <w:rFonts w:ascii="Verdana" w:hAnsi="Verdana"/>
          <w:lang w:val="de-AT"/>
        </w:rPr>
        <w:t>an die zuständige Person</w:t>
      </w:r>
      <w:r w:rsidR="00895DD7" w:rsidRPr="003A2CCE">
        <w:rPr>
          <w:rFonts w:ascii="Verdana" w:hAnsi="Verdana"/>
          <w:lang w:val="de-AT"/>
        </w:rPr>
        <w:t xml:space="preserve"> der PH Salzburg</w:t>
      </w:r>
      <w:r w:rsidR="00CC12CA" w:rsidRPr="003A2CCE">
        <w:rPr>
          <w:rFonts w:ascii="Verdana" w:hAnsi="Verdana"/>
          <w:lang w:val="de-AT"/>
        </w:rPr>
        <w:t xml:space="preserve"> (</w:t>
      </w:r>
      <w:r w:rsidR="00782B19">
        <w:rPr>
          <w:rFonts w:ascii="Verdana" w:hAnsi="Verdana"/>
          <w:lang w:val="de-AT"/>
        </w:rPr>
        <w:t>Hochschull</w:t>
      </w:r>
      <w:r w:rsidR="00CC12CA" w:rsidRPr="003A2CCE">
        <w:rPr>
          <w:rFonts w:ascii="Verdana" w:hAnsi="Verdana"/>
          <w:lang w:val="de-AT"/>
        </w:rPr>
        <w:t xml:space="preserve">ehrgangsleitung) </w:t>
      </w:r>
      <w:r w:rsidRPr="003A2CCE">
        <w:rPr>
          <w:rFonts w:ascii="Verdana" w:hAnsi="Verdana"/>
          <w:lang w:val="de-AT"/>
        </w:rPr>
        <w:t>vi</w:t>
      </w:r>
      <w:r w:rsidR="00895DD7" w:rsidRPr="003A2CCE">
        <w:rPr>
          <w:rFonts w:ascii="Verdana" w:hAnsi="Verdana"/>
          <w:lang w:val="de-AT"/>
        </w:rPr>
        <w:t>a Mail oder postalisch.</w:t>
      </w:r>
    </w:p>
    <w:p w14:paraId="1777074B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4C5F938C" w14:textId="77777777" w:rsidR="00334024" w:rsidRPr="001E4145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C00000"/>
          <w:lang w:val="de-AT"/>
        </w:rPr>
      </w:pPr>
      <w:r w:rsidRPr="001E4145">
        <w:rPr>
          <w:rFonts w:ascii="Verdana" w:hAnsi="Verdana"/>
          <w:b/>
          <w:color w:val="C00000"/>
          <w:lang w:val="de-AT"/>
        </w:rPr>
        <w:t>SCHRITT 3</w:t>
      </w:r>
      <w:r w:rsidR="00F9565A" w:rsidRPr="001E4145">
        <w:rPr>
          <w:rFonts w:ascii="Verdana" w:hAnsi="Verdana"/>
          <w:b/>
          <w:color w:val="C00000"/>
          <w:lang w:val="de-AT"/>
        </w:rPr>
        <w:t xml:space="preserve"> </w:t>
      </w:r>
      <w:r w:rsidR="00782B19" w:rsidRPr="001E4145">
        <w:rPr>
          <w:rFonts w:ascii="Verdana" w:hAnsi="Verdana"/>
          <w:b/>
          <w:color w:val="C00000"/>
          <w:lang w:val="de-AT"/>
        </w:rPr>
        <w:t>–</w:t>
      </w:r>
      <w:r w:rsidR="00F9565A" w:rsidRPr="001E4145">
        <w:rPr>
          <w:rFonts w:ascii="Verdana" w:hAnsi="Verdana"/>
          <w:b/>
          <w:color w:val="C00000"/>
          <w:lang w:val="de-AT"/>
        </w:rPr>
        <w:t xml:space="preserve"> Aufnahme</w:t>
      </w:r>
    </w:p>
    <w:p w14:paraId="09AC50C2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32A2CF5C" w14:textId="77777777" w:rsidR="0083658F" w:rsidRPr="00AD0CD3" w:rsidRDefault="00D33632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29056A" w:rsidRPr="00AD0CD3">
        <w:rPr>
          <w:rFonts w:ascii="Verdana" w:hAnsi="Verdana"/>
        </w:rPr>
        <w:t>ehrgangsleitung</w:t>
      </w:r>
      <w:proofErr w:type="spellEnd"/>
      <w:r w:rsidR="0029056A" w:rsidRPr="00AD0CD3">
        <w:rPr>
          <w:rFonts w:ascii="Verdana" w:hAnsi="Verdana"/>
        </w:rPr>
        <w:t xml:space="preserve"> darüber informiert.</w:t>
      </w:r>
      <w:r w:rsidR="0029056A" w:rsidRPr="00AD0CD3">
        <w:rPr>
          <w:rFonts w:ascii="Verdana" w:hAnsi="Verdana"/>
          <w:lang w:val="de-AT"/>
        </w:rPr>
        <w:t xml:space="preserve"> </w:t>
      </w:r>
      <w:r w:rsidR="00D33217" w:rsidRPr="00C3156D">
        <w:rPr>
          <w:rFonts w:ascii="Verdana" w:hAnsi="Verdana"/>
          <w:lang w:val="de-AT"/>
        </w:rPr>
        <w:t xml:space="preserve">Falls die Anzahl der Bewerbungen die möglichen Fixplätze übersteigt, ist nach den mit der Schulaufsicht und dem </w:t>
      </w:r>
      <w:r w:rsidR="00D33217">
        <w:rPr>
          <w:rFonts w:ascii="Verdana" w:hAnsi="Verdana"/>
          <w:lang w:val="de-AT"/>
        </w:rPr>
        <w:t>Bundesm</w:t>
      </w:r>
      <w:r w:rsidR="00D33217" w:rsidRPr="00C3156D">
        <w:rPr>
          <w:rFonts w:ascii="Verdana" w:hAnsi="Verdana"/>
          <w:lang w:val="de-AT"/>
        </w:rPr>
        <w:t>inisterium abgesprochenen Kriterien eine Fixplatz- bzw. Warteliste zu erstellen.</w:t>
      </w:r>
    </w:p>
    <w:p w14:paraId="2AF9CEB2" w14:textId="3E5D3B29" w:rsidR="00D33632" w:rsidRPr="00AD0CD3" w:rsidRDefault="00D33632" w:rsidP="00AD0CD3">
      <w:pPr>
        <w:shd w:val="clear" w:color="auto" w:fill="FFFFFF" w:themeFill="background1"/>
        <w:rPr>
          <w:rFonts w:ascii="Verdana" w:hAnsi="Verdana"/>
          <w:lang w:val="de-AT"/>
        </w:rPr>
      </w:pPr>
    </w:p>
    <w:p w14:paraId="4C7B4713" w14:textId="429BF0D3" w:rsidR="00D33632" w:rsidRPr="00AD0CD3" w:rsidRDefault="00AF36AB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E35ABF">
        <w:rPr>
          <w:noProof/>
        </w:rPr>
        <w:drawing>
          <wp:anchor distT="0" distB="0" distL="114300" distR="114300" simplePos="0" relativeHeight="251682816" behindDoc="0" locked="0" layoutInCell="1" allowOverlap="1" wp14:anchorId="4FED5191" wp14:editId="614E9BA5">
            <wp:simplePos x="0" y="0"/>
            <wp:positionH relativeFrom="margin">
              <wp:posOffset>609600</wp:posOffset>
            </wp:positionH>
            <wp:positionV relativeFrom="paragraph">
              <wp:posOffset>28575</wp:posOffset>
            </wp:positionV>
            <wp:extent cx="198120" cy="1143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D3">
        <w:rPr>
          <w:noProof/>
          <w:lang w:val="de-AT" w:eastAsia="de-AT"/>
        </w:rPr>
        <w:drawing>
          <wp:anchor distT="0" distB="0" distL="114300" distR="114300" simplePos="0" relativeHeight="251641856" behindDoc="0" locked="0" layoutInCell="1" allowOverlap="1" wp14:anchorId="7A1764A4" wp14:editId="2A7FE22A">
            <wp:simplePos x="0" y="0"/>
            <wp:positionH relativeFrom="column">
              <wp:posOffset>464820</wp:posOffset>
            </wp:positionH>
            <wp:positionV relativeFrom="paragraph">
              <wp:posOffset>27305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ABF">
        <w:rPr>
          <w:noProof/>
        </w:rPr>
        <w:drawing>
          <wp:anchor distT="0" distB="0" distL="114300" distR="114300" simplePos="0" relativeHeight="251680768" behindDoc="0" locked="0" layoutInCell="1" allowOverlap="1" wp14:anchorId="431C1E46" wp14:editId="705CC842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463550" cy="1371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="00435476"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>
        <w:rPr>
          <w:rFonts w:ascii="Verdana" w:hAnsi="Verdana"/>
          <w:b/>
          <w:color w:val="365F91" w:themeColor="accent1" w:themeShade="BF"/>
          <w:lang w:val="de-AT"/>
        </w:rPr>
        <w:t xml:space="preserve">             </w:t>
      </w:r>
      <w:r w:rsidR="00600A35" w:rsidRPr="001E4145">
        <w:rPr>
          <w:rFonts w:ascii="Verdana" w:hAnsi="Verdana"/>
          <w:b/>
          <w:color w:val="C00000"/>
          <w:lang w:val="de-AT"/>
        </w:rPr>
        <w:t>SCHRITT 4</w:t>
      </w:r>
    </w:p>
    <w:p w14:paraId="30627786" w14:textId="77777777" w:rsidR="00334024" w:rsidRPr="00AD0CD3" w:rsidRDefault="00334024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4C901E6E" w14:textId="77777777" w:rsidR="009A4580" w:rsidRPr="003A2CCE" w:rsidRDefault="009A4580" w:rsidP="009A4580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der Schulaufsicht werden die Fixplätze im </w:t>
      </w:r>
      <w:r w:rsidR="00782B19"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 xml:space="preserve">LG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 w:rsidR="00782B19"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proofErr w:type="spellEnd"/>
      <w:r w:rsidRPr="003A2CCE">
        <w:rPr>
          <w:rFonts w:ascii="Verdana" w:hAnsi="Verdana"/>
        </w:rPr>
        <w:t>ehr</w:t>
      </w:r>
      <w:r w:rsidR="005753CE">
        <w:rPr>
          <w:rFonts w:ascii="Verdana" w:hAnsi="Verdana"/>
        </w:rPr>
        <w:t>-</w:t>
      </w:r>
      <w:proofErr w:type="spellStart"/>
      <w:r w:rsidRPr="003A2CCE">
        <w:rPr>
          <w:rFonts w:ascii="Verdana" w:hAnsi="Verdana"/>
        </w:rPr>
        <w:t>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4FEC3821" w14:textId="77777777" w:rsidR="000E59F0" w:rsidRPr="003A2CCE" w:rsidRDefault="000E59F0" w:rsidP="00B57F7D">
      <w:pPr>
        <w:rPr>
          <w:rFonts w:ascii="Verdana" w:hAnsi="Verdana"/>
          <w:lang w:val="de-AT"/>
        </w:rPr>
      </w:pPr>
    </w:p>
    <w:p w14:paraId="34321F7C" w14:textId="77777777" w:rsidR="000E59F0" w:rsidRPr="009B2086" w:rsidRDefault="009B2086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9B2086">
        <w:rPr>
          <w:rFonts w:ascii="Verdana" w:hAnsi="Verdana"/>
          <w:b/>
          <w:color w:val="365F91" w:themeColor="accent1" w:themeShade="BF"/>
          <w:lang w:val="de-AT"/>
        </w:rPr>
        <w:t xml:space="preserve">SCHRITT </w:t>
      </w:r>
      <w:r w:rsidR="0036103D">
        <w:rPr>
          <w:rFonts w:ascii="Verdana" w:hAnsi="Verdana"/>
          <w:b/>
          <w:color w:val="365F91" w:themeColor="accent1" w:themeShade="BF"/>
          <w:lang w:val="de-AT"/>
        </w:rPr>
        <w:t>5</w:t>
      </w:r>
    </w:p>
    <w:p w14:paraId="01EE9531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38DE34AB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3F9762FC" w14:textId="77777777" w:rsidR="000540D7" w:rsidRPr="003A2CCE" w:rsidRDefault="000540D7" w:rsidP="000540D7">
      <w:pPr>
        <w:jc w:val="center"/>
        <w:rPr>
          <w:rFonts w:ascii="Verdana" w:hAnsi="Verdana"/>
          <w:lang w:val="de-AT"/>
        </w:rPr>
      </w:pPr>
    </w:p>
    <w:p w14:paraId="2DBD2661" w14:textId="77777777" w:rsidR="00D33217" w:rsidRDefault="000540D7" w:rsidP="00D332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Bewerbungsschluss: </w:t>
      </w:r>
    </w:p>
    <w:p w14:paraId="4C761FFE" w14:textId="3040B774" w:rsidR="00D33217" w:rsidRPr="00035D47" w:rsidRDefault="00E96382" w:rsidP="00D33217">
      <w:pPr>
        <w:jc w:val="center"/>
        <w:rPr>
          <w:rFonts w:ascii="Verdana" w:hAnsi="Verdana"/>
          <w:b/>
          <w:color w:val="365F91"/>
          <w:sz w:val="28"/>
          <w:szCs w:val="28"/>
          <w:u w:val="single"/>
          <w:lang w:val="de-AT"/>
        </w:rPr>
      </w:pPr>
      <w:r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>31</w:t>
      </w:r>
      <w:r w:rsidR="00D33217"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 xml:space="preserve">. </w:t>
      </w:r>
      <w:r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>Mai</w:t>
      </w:r>
      <w:r w:rsidR="00D33217"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 xml:space="preserve"> 20</w:t>
      </w:r>
      <w:r w:rsidR="00602751"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>2</w:t>
      </w:r>
      <w:r>
        <w:rPr>
          <w:rFonts w:ascii="Verdana" w:hAnsi="Verdana"/>
          <w:b/>
          <w:color w:val="365F91"/>
          <w:sz w:val="28"/>
          <w:szCs w:val="28"/>
          <w:u w:val="single"/>
          <w:lang w:val="de-AT"/>
        </w:rPr>
        <w:t>4</w:t>
      </w:r>
    </w:p>
    <w:p w14:paraId="6AB63B6C" w14:textId="77777777" w:rsidR="003441F7" w:rsidRPr="008A0FC4" w:rsidRDefault="00800630" w:rsidP="004107FA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3A2CCE">
        <w:rPr>
          <w:rFonts w:ascii="Verdana" w:hAnsi="Verdana"/>
          <w:lang w:val="de-AT"/>
        </w:rPr>
        <w:br w:type="page"/>
      </w:r>
    </w:p>
    <w:p w14:paraId="6C128A81" w14:textId="77777777" w:rsidR="00195930" w:rsidRPr="00AF36AB" w:rsidRDefault="00792B1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C00000"/>
          <w:sz w:val="24"/>
          <w:lang w:val="de-AT"/>
        </w:rPr>
      </w:pPr>
      <w:r w:rsidRPr="00AF36AB">
        <w:rPr>
          <w:rFonts w:ascii="Verdana" w:hAnsi="Verdana"/>
          <w:b/>
          <w:color w:val="C00000"/>
          <w:sz w:val="24"/>
          <w:lang w:val="de-AT"/>
        </w:rPr>
        <w:lastRenderedPageBreak/>
        <w:t xml:space="preserve">Bewerbung um Aufnahme in den </w:t>
      </w:r>
      <w:r w:rsidR="00782B19" w:rsidRPr="00AF36AB">
        <w:rPr>
          <w:rFonts w:ascii="Verdana" w:hAnsi="Verdana"/>
          <w:b/>
          <w:color w:val="C00000"/>
          <w:sz w:val="24"/>
          <w:lang w:val="de-AT"/>
        </w:rPr>
        <w:t>Hochschull</w:t>
      </w:r>
      <w:r w:rsidR="003441F7" w:rsidRPr="00AF36AB">
        <w:rPr>
          <w:rFonts w:ascii="Verdana" w:hAnsi="Verdana"/>
          <w:b/>
          <w:color w:val="C00000"/>
          <w:sz w:val="24"/>
          <w:lang w:val="de-AT"/>
        </w:rPr>
        <w:t xml:space="preserve">ehrgang </w:t>
      </w:r>
    </w:p>
    <w:p w14:paraId="1E5862C3" w14:textId="17C01338" w:rsidR="00800630" w:rsidRPr="00AF36AB" w:rsidRDefault="00D33217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C00000"/>
          <w:sz w:val="24"/>
          <w:lang w:val="de-AT"/>
        </w:rPr>
      </w:pPr>
      <w:r w:rsidRPr="00AF36AB">
        <w:rPr>
          <w:rFonts w:ascii="Verdana" w:hAnsi="Verdana"/>
          <w:b/>
          <w:color w:val="C00000"/>
          <w:sz w:val="24"/>
          <w:lang w:val="de-AT"/>
        </w:rPr>
        <w:t xml:space="preserve">HLG </w:t>
      </w:r>
      <w:r w:rsidR="00AF36AB">
        <w:rPr>
          <w:rFonts w:ascii="Verdana" w:hAnsi="Verdana"/>
          <w:b/>
          <w:color w:val="C00000"/>
          <w:sz w:val="24"/>
          <w:lang w:val="de-AT"/>
        </w:rPr>
        <w:t>SBB</w:t>
      </w:r>
      <w:r w:rsidRPr="00AF36AB">
        <w:rPr>
          <w:rFonts w:ascii="Verdana" w:hAnsi="Verdana"/>
          <w:b/>
          <w:color w:val="C00000"/>
          <w:sz w:val="24"/>
          <w:lang w:val="de-AT"/>
        </w:rPr>
        <w:t xml:space="preserve"> (</w:t>
      </w:r>
      <w:proofErr w:type="gramStart"/>
      <w:r w:rsidRPr="00AF36AB">
        <w:rPr>
          <w:rFonts w:ascii="Verdana" w:hAnsi="Verdana"/>
          <w:b/>
          <w:color w:val="C00000"/>
          <w:sz w:val="24"/>
          <w:lang w:val="de-AT"/>
        </w:rPr>
        <w:t xml:space="preserve">SKZ </w:t>
      </w:r>
      <w:r w:rsidR="00332D0A">
        <w:rPr>
          <w:rFonts w:ascii="Verdana" w:hAnsi="Verdana"/>
          <w:b/>
          <w:color w:val="C00000"/>
          <w:sz w:val="24"/>
          <w:lang w:val="de-AT"/>
        </w:rPr>
        <w:t>)</w:t>
      </w:r>
      <w:proofErr w:type="gramEnd"/>
    </w:p>
    <w:p w14:paraId="748C2A86" w14:textId="721BE0E8" w:rsidR="007D3B8C" w:rsidRPr="003C006F" w:rsidRDefault="00B77727" w:rsidP="003C006F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C00000"/>
          <w:sz w:val="22"/>
          <w:szCs w:val="22"/>
          <w:lang w:val="de-AT"/>
        </w:rPr>
      </w:pPr>
      <w:r w:rsidRPr="00AF36AB">
        <w:rPr>
          <w:rFonts w:ascii="Verdana" w:hAnsi="Verdana"/>
          <w:b/>
          <w:color w:val="C00000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44"/>
        <w:gridCol w:w="809"/>
        <w:gridCol w:w="1036"/>
        <w:gridCol w:w="188"/>
        <w:gridCol w:w="209"/>
        <w:gridCol w:w="398"/>
        <w:gridCol w:w="398"/>
        <w:gridCol w:w="398"/>
        <w:gridCol w:w="398"/>
        <w:gridCol w:w="398"/>
        <w:gridCol w:w="398"/>
        <w:gridCol w:w="398"/>
      </w:tblGrid>
      <w:tr w:rsidR="00C85BFC" w:rsidRPr="00181BF7" w14:paraId="087B946A" w14:textId="77777777" w:rsidTr="00A816C7">
        <w:trPr>
          <w:trHeight w:hRule="exact" w:val="567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67567DDA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7C26EFFB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7CD15D93" w14:textId="77777777" w:rsidR="00C85BFC" w:rsidRPr="00181BF7" w:rsidRDefault="00145436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25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06FFD81A" w14:textId="77777777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8" w:space="0" w:color="F79646" w:themeColor="accent6"/>
            </w:tcBorders>
            <w:vAlign w:val="center"/>
          </w:tcPr>
          <w:p w14:paraId="20120F20" w14:textId="77777777" w:rsidR="00C85BFC" w:rsidRPr="00181BF7" w:rsidRDefault="00C85BFC" w:rsidP="007E76B1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14:paraId="6FDB0282" w14:textId="77777777" w:rsidR="00C85BFC" w:rsidRPr="00181BF7" w:rsidRDefault="00600FD7" w:rsidP="00181BF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3FFC24CC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71C6B6B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851C263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639B13A0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F4CBBCA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DCD05FB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D6B409B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69A4CA8" w14:textId="77777777" w:rsidR="00C85BFC" w:rsidRPr="00181BF7" w:rsidRDefault="00C85BFC" w:rsidP="007C4B25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4D1A2AD2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07F94FA6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02713C12" w14:textId="77777777" w:rsidR="00800630" w:rsidRPr="00461C16" w:rsidRDefault="00800630" w:rsidP="007C4B25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7EE3BA82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7FE9A18A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0E72784" w14:textId="77777777" w:rsidR="00443D77" w:rsidRPr="00461C16" w:rsidRDefault="00443D77" w:rsidP="007E76B1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443D77" w:rsidRPr="003A2CCE" w14:paraId="733921D4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0176F8FA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C3A4A17" w14:textId="77777777" w:rsidR="00443D77" w:rsidRPr="003A2CCE" w:rsidRDefault="00443D77" w:rsidP="00461C1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5259F64F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71D3C6A3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64784889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75838A34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181BF7" w14:paraId="396DE874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604B13A2" w14:textId="77777777" w:rsidR="00B82F09" w:rsidRPr="00181BF7" w:rsidRDefault="00B82F09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Schulkennzahl</w:t>
            </w:r>
          </w:p>
        </w:tc>
        <w:tc>
          <w:tcPr>
            <w:tcW w:w="2553" w:type="dxa"/>
            <w:gridSpan w:val="2"/>
            <w:vAlign w:val="center"/>
          </w:tcPr>
          <w:p w14:paraId="3B3D0D03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3028F9CB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Tel. Schule</w:t>
            </w:r>
          </w:p>
        </w:tc>
        <w:tc>
          <w:tcPr>
            <w:tcW w:w="2995" w:type="dxa"/>
            <w:gridSpan w:val="8"/>
            <w:vAlign w:val="center"/>
          </w:tcPr>
          <w:p w14:paraId="2F03A216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</w:tr>
      <w:tr w:rsidR="00443D77" w:rsidRPr="003A2CCE" w14:paraId="38BEE37F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487B8866" w14:textId="54FBB256" w:rsidR="00C60073" w:rsidRPr="008A0FC4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</w:t>
            </w:r>
          </w:p>
        </w:tc>
        <w:tc>
          <w:tcPr>
            <w:tcW w:w="6772" w:type="dxa"/>
            <w:gridSpan w:val="12"/>
            <w:vAlign w:val="center"/>
          </w:tcPr>
          <w:p w14:paraId="462C9E3A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0E2A6378" w14:textId="5A14095A" w:rsidR="00C60073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4DB7A92C" w14:textId="34C8906C" w:rsidR="00AD7BA0" w:rsidRDefault="00AD7BA0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0B36AE64" w14:textId="40484772" w:rsidR="00CC12CA" w:rsidRPr="007D3B8C" w:rsidRDefault="00782B19" w:rsidP="00782B19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AF36AB">
        <w:rPr>
          <w:rFonts w:ascii="Verdana" w:hAnsi="Verdana"/>
          <w:b/>
          <w:color w:val="C00000"/>
          <w:sz w:val="22"/>
          <w:szCs w:val="22"/>
          <w:lang w:val="de-AT"/>
        </w:rPr>
        <w:t>Hochschull</w:t>
      </w:r>
      <w:r w:rsidR="00B077D2" w:rsidRPr="00AF36AB">
        <w:rPr>
          <w:rFonts w:ascii="Verdana" w:hAnsi="Verdana"/>
          <w:b/>
          <w:color w:val="C00000"/>
          <w:sz w:val="22"/>
          <w:szCs w:val="22"/>
          <w:lang w:val="de-AT"/>
        </w:rPr>
        <w:t xml:space="preserve">ehrgang </w:t>
      </w:r>
      <w:r w:rsidRPr="00AF36AB">
        <w:rPr>
          <w:rFonts w:ascii="Verdana" w:hAnsi="Verdana"/>
          <w:b/>
          <w:color w:val="C00000"/>
          <w:sz w:val="22"/>
          <w:szCs w:val="22"/>
          <w:lang w:val="de-AT"/>
        </w:rPr>
        <w:t>H</w:t>
      </w:r>
      <w:r w:rsidR="00B077D2" w:rsidRPr="00AF36AB">
        <w:rPr>
          <w:rFonts w:ascii="Verdana" w:hAnsi="Verdana"/>
          <w:b/>
          <w:color w:val="C00000"/>
          <w:sz w:val="22"/>
          <w:szCs w:val="22"/>
          <w:lang w:val="de-AT"/>
        </w:rPr>
        <w:t>LG</w:t>
      </w:r>
      <w:r w:rsidR="004603C0" w:rsidRPr="00AF36AB">
        <w:rPr>
          <w:rFonts w:ascii="Verdana" w:hAnsi="Verdana"/>
          <w:b/>
          <w:color w:val="C00000"/>
          <w:sz w:val="22"/>
          <w:szCs w:val="22"/>
          <w:lang w:val="de-AT"/>
        </w:rPr>
        <w:t xml:space="preserve"> </w:t>
      </w:r>
      <w:r w:rsidR="00332D0A">
        <w:rPr>
          <w:rFonts w:ascii="Verdana" w:hAnsi="Verdana"/>
          <w:b/>
          <w:color w:val="C00000"/>
          <w:sz w:val="22"/>
          <w:szCs w:val="22"/>
          <w:lang w:val="de-AT"/>
        </w:rPr>
        <w:t>SBB (S</w:t>
      </w:r>
      <w:r w:rsidR="00CC12CA" w:rsidRPr="00AF36AB">
        <w:rPr>
          <w:rFonts w:ascii="Verdana" w:hAnsi="Verdana"/>
          <w:b/>
          <w:color w:val="C00000"/>
          <w:sz w:val="22"/>
          <w:szCs w:val="22"/>
          <w:lang w:val="de-AT"/>
        </w:rPr>
        <w:t>tudien</w:t>
      </w:r>
      <w:r w:rsidR="00B077D2" w:rsidRPr="00AF36AB">
        <w:rPr>
          <w:rFonts w:ascii="Verdana" w:hAnsi="Verdana"/>
          <w:b/>
          <w:color w:val="C00000"/>
          <w:sz w:val="22"/>
          <w:szCs w:val="22"/>
          <w:lang w:val="de-AT"/>
        </w:rPr>
        <w:t xml:space="preserve">kennzahl </w:t>
      </w:r>
      <w:r w:rsidR="00332D0A">
        <w:rPr>
          <w:rFonts w:ascii="Verdana" w:hAnsi="Verdana"/>
          <w:b/>
          <w:color w:val="C00000"/>
          <w:sz w:val="22"/>
          <w:szCs w:val="22"/>
          <w:lang w:val="de-AT"/>
        </w:rPr>
        <w:t>164</w:t>
      </w:r>
      <w:r w:rsidR="00D33217" w:rsidRPr="00AF36AB">
        <w:rPr>
          <w:rFonts w:ascii="Verdana" w:hAnsi="Verdana"/>
          <w:b/>
          <w:color w:val="C00000"/>
          <w:sz w:val="22"/>
          <w:szCs w:val="22"/>
          <w:lang w:val="de-AT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425"/>
        <w:gridCol w:w="1276"/>
        <w:gridCol w:w="1134"/>
        <w:gridCol w:w="1134"/>
        <w:gridCol w:w="709"/>
        <w:gridCol w:w="992"/>
      </w:tblGrid>
      <w:tr w:rsidR="00CC12CA" w:rsidRPr="003A2CCE" w14:paraId="58FBC43C" w14:textId="77777777" w:rsidTr="00BB1397">
        <w:tc>
          <w:tcPr>
            <w:tcW w:w="3686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BC0B93A" w14:textId="77777777" w:rsidR="00E96382" w:rsidRDefault="00CC12CA" w:rsidP="00782B1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Lehrveranstaltungen </w:t>
            </w:r>
            <w:r w:rsidR="00782B1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–</w:t>
            </w: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Präsenz</w:t>
            </w:r>
            <w:r w:rsidR="00E96382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</w:t>
            </w:r>
          </w:p>
          <w:p w14:paraId="4BCCE3DB" w14:textId="695DDDCD" w:rsidR="00CC12CA" w:rsidRPr="00782B19" w:rsidRDefault="00E96382" w:rsidP="00782B1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od</w:t>
            </w:r>
            <w:r w:rsidR="00440D0C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er</w:t>
            </w:r>
            <w: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Online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E4E24E0" w14:textId="77777777" w:rsidR="00CC12CA" w:rsidRPr="006B260F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4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6E95075" w14:textId="77777777" w:rsidR="00B15653" w:rsidRPr="006B260F" w:rsidRDefault="00746B67" w:rsidP="00B15653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Termine</w:t>
            </w:r>
          </w:p>
          <w:p w14:paraId="1FC0835B" w14:textId="77777777" w:rsidR="00CC12CA" w:rsidRPr="00BA1521" w:rsidRDefault="00B15653" w:rsidP="00BA1521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BA1521">
              <w:rPr>
                <w:rFonts w:ascii="Verdana" w:hAnsi="Verdana" w:cs="Arial"/>
                <w:sz w:val="14"/>
                <w:szCs w:val="14"/>
                <w:lang w:eastAsia="de-DE"/>
              </w:rPr>
              <w:t>(</w:t>
            </w:r>
            <w:r w:rsidR="00BA1521">
              <w:rPr>
                <w:rFonts w:ascii="Verdana" w:hAnsi="Verdana" w:cs="Arial"/>
                <w:sz w:val="14"/>
                <w:szCs w:val="14"/>
                <w:lang w:eastAsia="de-DE"/>
              </w:rPr>
              <w:t>o</w:t>
            </w:r>
            <w:r w:rsidRPr="00BA1521">
              <w:rPr>
                <w:rFonts w:ascii="Verdana" w:hAnsi="Verdana" w:cs="Arial"/>
                <w:sz w:val="14"/>
                <w:szCs w:val="14"/>
                <w:lang w:eastAsia="de-DE"/>
              </w:rPr>
              <w:t>hne Gewähr)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77BEE49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4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Semester</w:t>
            </w:r>
          </w:p>
          <w:p w14:paraId="28713126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Jahr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9775559" w14:textId="77777777" w:rsidR="00CC12CA" w:rsidRPr="00181BF7" w:rsidRDefault="00CC12CA" w:rsidP="001C6512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Tage in 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Unterrichts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softHyphen/>
            </w: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zeit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212094F" w14:textId="77777777" w:rsidR="00CC12CA" w:rsidRPr="006B260F" w:rsidRDefault="00CC12CA" w:rsidP="00181BF7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Tage in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unterrichts</w:t>
            </w:r>
            <w:r w:rsidR="00181BF7"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freier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 xml:space="preserve">Zeit 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ende,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…)</w:t>
            </w:r>
          </w:p>
        </w:tc>
      </w:tr>
      <w:tr w:rsidR="00F305CC" w:rsidRPr="003A2CCE" w14:paraId="3CDA94AC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0B797DE7" w14:textId="77777777" w:rsidR="00332D0A" w:rsidRDefault="00F305CC" w:rsidP="00F305CC">
            <w:pPr>
              <w:suppressAutoHyphens w:val="0"/>
            </w:pPr>
            <w:r>
              <w:rPr>
                <w:rFonts w:cs="Arial"/>
                <w:b/>
                <w:sz w:val="20"/>
                <w:szCs w:val="20"/>
              </w:rPr>
              <w:t xml:space="preserve">HLG </w:t>
            </w:r>
            <w:r w:rsidR="00332D0A">
              <w:rPr>
                <w:rFonts w:cs="Arial"/>
                <w:b/>
                <w:sz w:val="20"/>
                <w:szCs w:val="20"/>
              </w:rPr>
              <w:t>SBB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2D0A">
              <w:rPr>
                <w:rFonts w:cs="Arial"/>
                <w:b/>
                <w:sz w:val="20"/>
                <w:szCs w:val="20"/>
              </w:rPr>
              <w:t>– BLOCK 1</w:t>
            </w:r>
            <w:r w:rsidR="00332D0A">
              <w:t xml:space="preserve">: </w:t>
            </w:r>
          </w:p>
          <w:p w14:paraId="4984B1E0" w14:textId="12F2E64B" w:rsidR="00F305CC" w:rsidRPr="003A2CCE" w:rsidRDefault="00332D0A" w:rsidP="00F305CC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t>Selbstverständnis, rechtliche Grundlagen, Basisliteratur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02A8B991" w14:textId="28B7334D" w:rsidR="00F305CC" w:rsidRPr="003A2CCE" w:rsidRDefault="007D3B8C" w:rsidP="00F305CC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10</w:t>
            </w:r>
            <w:r w:rsidR="00F305CC"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DE3A554" w14:textId="53DBF29A" w:rsidR="00F305CC" w:rsidRPr="006B260F" w:rsidRDefault="00602751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7D3B8C"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.-</w:t>
            </w:r>
            <w:r w:rsidR="007D3B8C">
              <w:rPr>
                <w:rFonts w:ascii="Verdana" w:hAnsi="Verdana" w:cs="Arial"/>
                <w:sz w:val="16"/>
                <w:szCs w:val="16"/>
                <w:lang w:eastAsia="de-DE"/>
              </w:rPr>
              <w:t>12</w:t>
            </w:r>
            <w:r w:rsidR="00F31AD1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. </w:t>
            </w:r>
            <w:r w:rsidR="007D3B8C">
              <w:rPr>
                <w:rFonts w:ascii="Verdana" w:hAnsi="Verdana" w:cs="Arial"/>
                <w:sz w:val="16"/>
                <w:szCs w:val="16"/>
                <w:lang w:eastAsia="de-DE"/>
              </w:rPr>
              <w:t>Oktober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202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14A3D18" w14:textId="5152E375" w:rsidR="00F305CC" w:rsidRPr="00B53471" w:rsidRDefault="00440D0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8168753" w14:textId="19C6C5CA" w:rsidR="00F305CC" w:rsidRPr="003A2CCE" w:rsidRDefault="003C006F" w:rsidP="00597AF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73527189" w14:textId="050071AB" w:rsidR="00F305CC" w:rsidRPr="00BA1521" w:rsidRDefault="007D3B8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F305CC" w:rsidRPr="003A2CCE" w14:paraId="59B339F2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88666B9" w14:textId="431E4CE5" w:rsidR="00F305CC" w:rsidRDefault="00F305CC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HLG </w:t>
            </w:r>
            <w:r w:rsidR="00332D0A">
              <w:rPr>
                <w:rFonts w:cs="Arial"/>
                <w:b/>
                <w:sz w:val="20"/>
                <w:szCs w:val="20"/>
              </w:rPr>
              <w:t xml:space="preserve">SBB </w:t>
            </w:r>
            <w:r>
              <w:rPr>
                <w:rFonts w:cs="Arial"/>
                <w:b/>
                <w:sz w:val="20"/>
                <w:szCs w:val="20"/>
              </w:rPr>
              <w:t>- BLOCK 2:</w:t>
            </w:r>
          </w:p>
          <w:p w14:paraId="18648745" w14:textId="71B79F05" w:rsidR="00F305CC" w:rsidRPr="003A2CCE" w:rsidRDefault="00332D0A" w:rsidP="00F305CC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t>Block 2: Allgemeine Grundlagen der Beratung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63A626D9" w14:textId="4C6C0A5D" w:rsidR="00F305CC" w:rsidRPr="003A2CCE" w:rsidRDefault="007D3B8C" w:rsidP="00F305CC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82D494A" w14:textId="5F0D5F65" w:rsidR="00F305CC" w:rsidRPr="006B260F" w:rsidRDefault="007D3B8C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8.- 9.</w:t>
            </w:r>
            <w:r w:rsidR="00F31AD1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November</w:t>
            </w:r>
            <w:r w:rsidR="00602751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202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C61A2C0" w14:textId="31CA29EC" w:rsidR="00F305CC" w:rsidRPr="00B53471" w:rsidRDefault="007D3B8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8AD9E27" w14:textId="717CAA6D" w:rsidR="00F305CC" w:rsidRPr="003A2CCE" w:rsidRDefault="003C006F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4799287E" w14:textId="3CFD9D27" w:rsidR="00F305CC" w:rsidRPr="00BA1521" w:rsidRDefault="007D3B8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F305CC" w:rsidRPr="003A2CCE" w14:paraId="6B888701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4BC2E064" w14:textId="3D188CD7" w:rsidR="00F305CC" w:rsidRDefault="00F305CC" w:rsidP="00F305C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HLG </w:t>
            </w:r>
            <w:r w:rsidR="00332D0A">
              <w:rPr>
                <w:rFonts w:cs="Arial"/>
                <w:b/>
                <w:sz w:val="20"/>
                <w:szCs w:val="20"/>
              </w:rPr>
              <w:t xml:space="preserve">SBB </w:t>
            </w:r>
            <w:r>
              <w:rPr>
                <w:rFonts w:cs="Arial"/>
                <w:b/>
                <w:sz w:val="20"/>
                <w:szCs w:val="20"/>
              </w:rPr>
              <w:t>- BLOCK 3:</w:t>
            </w:r>
          </w:p>
          <w:p w14:paraId="1072CB83" w14:textId="75E5CF72" w:rsidR="00F305CC" w:rsidRPr="003A2CCE" w:rsidRDefault="00332D0A" w:rsidP="00F305CC">
            <w:pPr>
              <w:tabs>
                <w:tab w:val="num" w:pos="470"/>
              </w:tabs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t>Grundlagen der Laufbahn-/ Bildungsberatung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F62647" w14:textId="01B99A83" w:rsidR="00F305CC" w:rsidRPr="003A2CCE" w:rsidRDefault="007D3B8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D5EEAD" w14:textId="77777777" w:rsidR="00F305CC" w:rsidRDefault="007D3B8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15. November/</w:t>
            </w:r>
          </w:p>
          <w:p w14:paraId="274B72D5" w14:textId="77777777" w:rsidR="007D3B8C" w:rsidRDefault="007D3B8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29. – 30. November/</w:t>
            </w:r>
          </w:p>
          <w:p w14:paraId="6427226B" w14:textId="26C41ACE" w:rsidR="007D3B8C" w:rsidRPr="006B260F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13. – 14. Dezember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05EA7" w14:textId="1290C7EC" w:rsidR="00F305CC" w:rsidRPr="00B53471" w:rsidRDefault="007D3B8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C0935" w14:textId="0E2F315C" w:rsidR="00F305CC" w:rsidRPr="003A2CCE" w:rsidRDefault="003C006F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99F63E" w14:textId="2E3A2894" w:rsidR="00F305CC" w:rsidRPr="00BA1521" w:rsidRDefault="003C006F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</w:tr>
      <w:tr w:rsidR="00F305CC" w:rsidRPr="003A2CCE" w14:paraId="37164549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FB03370" w14:textId="627481C9" w:rsidR="00F305CC" w:rsidRDefault="00F305CC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HLG </w:t>
            </w:r>
            <w:r w:rsidR="00332D0A">
              <w:rPr>
                <w:rFonts w:cs="Arial"/>
                <w:b/>
                <w:sz w:val="20"/>
                <w:szCs w:val="20"/>
              </w:rPr>
              <w:t xml:space="preserve">SBB </w:t>
            </w:r>
            <w:r>
              <w:rPr>
                <w:rFonts w:cs="Arial"/>
                <w:b/>
                <w:sz w:val="20"/>
                <w:szCs w:val="20"/>
              </w:rPr>
              <w:t>- BLOCK 4:</w:t>
            </w:r>
          </w:p>
          <w:p w14:paraId="24513060" w14:textId="4AEBFED9" w:rsidR="00F305CC" w:rsidRDefault="00332D0A" w:rsidP="00F305CC">
            <w:pPr>
              <w:rPr>
                <w:rFonts w:cs="Arial"/>
                <w:b/>
                <w:sz w:val="20"/>
                <w:szCs w:val="20"/>
              </w:rPr>
            </w:pPr>
            <w:r>
              <w:t>Grundlagen der psychosozialen Beratung/Problemberatung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98F31" w14:textId="77777777" w:rsidR="00F305CC" w:rsidRPr="003A2CCE" w:rsidRDefault="00F305CC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B72D1B" w14:textId="114DFF6D" w:rsidR="00F305CC" w:rsidRPr="006B260F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6. – 8. März 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4A4AA4" w14:textId="315742E8" w:rsidR="00F305CC" w:rsidRPr="00B53471" w:rsidRDefault="00F305CC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SS2</w:t>
            </w:r>
            <w:r w:rsidR="00440D0C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E234A" w14:textId="20D2ACFC" w:rsidR="00F305CC" w:rsidRPr="003A2CCE" w:rsidRDefault="003C006F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3C79B6" w14:textId="06E6C166" w:rsidR="00F305CC" w:rsidRPr="00BA1521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F305CC" w:rsidRPr="003A2CCE" w14:paraId="77676657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C6CE4CC" w14:textId="3957948C" w:rsidR="00F305CC" w:rsidRDefault="00F305CC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HLG </w:t>
            </w:r>
            <w:r w:rsidR="00332D0A">
              <w:rPr>
                <w:rFonts w:cs="Arial"/>
                <w:b/>
                <w:sz w:val="20"/>
                <w:szCs w:val="20"/>
              </w:rPr>
              <w:t xml:space="preserve">SBB </w:t>
            </w:r>
            <w:r>
              <w:rPr>
                <w:rFonts w:cs="Arial"/>
                <w:b/>
                <w:sz w:val="20"/>
                <w:szCs w:val="20"/>
              </w:rPr>
              <w:t>- BLOCK 5:</w:t>
            </w:r>
          </w:p>
          <w:p w14:paraId="6E1F694C" w14:textId="4AAB77E6" w:rsidR="00F305CC" w:rsidRDefault="00332D0A" w:rsidP="00F305CC">
            <w:pPr>
              <w:rPr>
                <w:rFonts w:cs="Arial"/>
                <w:b/>
                <w:sz w:val="20"/>
                <w:szCs w:val="20"/>
              </w:rPr>
            </w:pPr>
            <w:r>
              <w:t>Systemberatung/Koordination, Unterstützung der Schulleitung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78763" w14:textId="31D5D82E" w:rsidR="00F305CC" w:rsidRPr="003A2CCE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1C7B2" w14:textId="1805F300" w:rsidR="00F305CC" w:rsidRPr="006B260F" w:rsidRDefault="000454A9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11. – 12. April 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6AC44" w14:textId="62636056" w:rsidR="00F305CC" w:rsidRPr="00B53471" w:rsidRDefault="00CF4E7E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SS2</w:t>
            </w:r>
            <w:r w:rsidR="000454A9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4B73CF" w14:textId="7B699DD0" w:rsidR="00F305CC" w:rsidRPr="003A2CCE" w:rsidRDefault="003C006F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6B480" w14:textId="5DCCC129" w:rsidR="00F305CC" w:rsidRPr="00BA1521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332D0A" w:rsidRPr="003A2CCE" w14:paraId="30063674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431AE2DC" w14:textId="3CD83C44" w:rsidR="00332D0A" w:rsidRDefault="00332D0A" w:rsidP="00332D0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SBB - BLOCK 6:</w:t>
            </w:r>
          </w:p>
          <w:p w14:paraId="541F9B67" w14:textId="365CD153" w:rsidR="00332D0A" w:rsidRDefault="00E33687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t>Einführung:</w:t>
            </w:r>
            <w:r w:rsidR="003C006F">
              <w:t xml:space="preserve"> </w:t>
            </w:r>
            <w:r>
              <w:t>Beratungskompetenz/Fallbesprechungen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9998C8" w14:textId="11E14E86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870CBF" w14:textId="1D7B0F44" w:rsidR="00332D0A" w:rsidRDefault="003C006F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27. – 28. Juni 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00B7EF" w14:textId="534991EE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9CF64F" w14:textId="150552C3" w:rsidR="00332D0A" w:rsidRDefault="003C006F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20E2A" w14:textId="0844B904" w:rsidR="00332D0A" w:rsidRDefault="003C006F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332D0A" w:rsidRPr="003A2CCE" w14:paraId="6F8D7AB8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797DE6E3" w14:textId="0BB02C6D" w:rsidR="00332D0A" w:rsidRDefault="00332D0A" w:rsidP="00332D0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SBB - BLOCK 7:</w:t>
            </w:r>
          </w:p>
          <w:p w14:paraId="1D04B398" w14:textId="7AD33612" w:rsidR="00332D0A" w:rsidRDefault="00E33687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t>Beratung in Bezug auf Lernen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AA296" w14:textId="67BFE3D6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EC4291" w14:textId="27D7E365" w:rsidR="00332D0A" w:rsidRDefault="003C006F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26. – 27. September 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C261A2" w14:textId="2E72DA24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285D18" w14:textId="144B823E" w:rsidR="00332D0A" w:rsidRDefault="003C006F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882202" w14:textId="7CA9AC7F" w:rsidR="00332D0A" w:rsidRDefault="003C006F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332D0A" w:rsidRPr="003A2CCE" w14:paraId="36C9BAD4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E0F91EA" w14:textId="5880BBE3" w:rsidR="00332D0A" w:rsidRDefault="00332D0A" w:rsidP="00332D0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SBB - BLOCK 8:</w:t>
            </w:r>
          </w:p>
          <w:p w14:paraId="4DF1C84C" w14:textId="2AD31FE7" w:rsidR="00332D0A" w:rsidRDefault="00E33687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t>Vertiefung: Beratung bei psychosozialen Problemen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9DF362" w14:textId="26CF8F2D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8EE664" w14:textId="0F3B9D34" w:rsidR="00332D0A" w:rsidRDefault="00EA445A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10. – 11. Oktober 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98AD4" w14:textId="336FB6CD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BFD4A3" w14:textId="7D0A978C" w:rsidR="00332D0A" w:rsidRDefault="00EA445A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D412A" w14:textId="1A64D6E3" w:rsidR="00332D0A" w:rsidRDefault="00EA445A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332D0A" w:rsidRPr="003A2CCE" w14:paraId="31FB1428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65DBD29" w14:textId="000EFA1E" w:rsidR="00332D0A" w:rsidRDefault="00332D0A" w:rsidP="00332D0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HLG SBB - BLOCK 9:</w:t>
            </w:r>
          </w:p>
          <w:p w14:paraId="147F1EB3" w14:textId="579CC3A9" w:rsidR="00332D0A" w:rsidRDefault="00E33687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t>Krisenberatung/-management, Umgang mit Konflikten und Mobbing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C97C29" w14:textId="3DFC5CC0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D2782" w14:textId="32702F53" w:rsidR="00332D0A" w:rsidRDefault="00EA445A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6. – 8. November 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D16E62" w14:textId="15065D42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847C5E" w14:textId="53567DED" w:rsidR="00332D0A" w:rsidRDefault="00EA445A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A40906" w14:textId="3829C2D1" w:rsidR="00332D0A" w:rsidRDefault="00EA445A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332D0A" w:rsidRPr="003A2CCE" w14:paraId="3E7439CD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352EB12D" w14:textId="5A66D99A" w:rsidR="00332D0A" w:rsidRDefault="00332D0A" w:rsidP="00332D0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SBB - BLOCK 10:</w:t>
            </w:r>
          </w:p>
          <w:p w14:paraId="73F29448" w14:textId="07EF6FE4" w:rsidR="00332D0A" w:rsidRDefault="00E33687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t>Vertiefte Laufbahn- und Bildungsberatung, Förderung der Career Management Skills, Persönlichkeitsförderung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F77BB" w14:textId="4698E9C5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11183B" w14:textId="7488C61D" w:rsidR="00332D0A" w:rsidRDefault="00EA445A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11. – 13. Dezember 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DB3400" w14:textId="60084125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6B00D" w14:textId="1AC8F23A" w:rsidR="00332D0A" w:rsidRDefault="00EA445A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CCA93" w14:textId="2A01663A" w:rsidR="00332D0A" w:rsidRDefault="00EA445A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332D0A" w:rsidRPr="003A2CCE" w14:paraId="1F6A36D0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B4FD8AC" w14:textId="73C8A3F6" w:rsidR="00332D0A" w:rsidRDefault="00332D0A" w:rsidP="00332D0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SBB - BLOCK 11:</w:t>
            </w:r>
          </w:p>
          <w:p w14:paraId="7582B72E" w14:textId="768C0E05" w:rsidR="00332D0A" w:rsidRDefault="00E33687" w:rsidP="00F305C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t>Kooperation und Koordination (schulintern und mit Externen)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A440B" w14:textId="734CF2DF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115DD" w14:textId="244628C4" w:rsidR="00332D0A" w:rsidRDefault="00EA445A" w:rsidP="0060275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13. März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409E25" w14:textId="4AA76B8B" w:rsidR="00332D0A" w:rsidRDefault="000454A9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FFC9A3" w14:textId="3296AD0A" w:rsidR="00332D0A" w:rsidRDefault="00EA445A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E71DAC" w14:textId="59791732" w:rsidR="00332D0A" w:rsidRDefault="00EA445A" w:rsidP="00F305CC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</w:t>
            </w:r>
          </w:p>
        </w:tc>
      </w:tr>
      <w:tr w:rsidR="00EA445A" w:rsidRPr="003A2CCE" w14:paraId="6E9A328D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13829B5" w14:textId="07E97BBC" w:rsidR="00EA445A" w:rsidRDefault="00EA445A" w:rsidP="00EA445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SBB - BLOCK 12:</w:t>
            </w:r>
          </w:p>
          <w:p w14:paraId="6BEBC472" w14:textId="2CCE9777" w:rsidR="00EA445A" w:rsidRDefault="00EA445A" w:rsidP="00EA445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t>Vertiefung Beratungskompetenzen/Fallbesprechungen /Helferkonferenzen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DC3D1A" w14:textId="3EC9001E" w:rsidR="00EA445A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20F9AA" w14:textId="0915D6CB" w:rsidR="00EA445A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9. – 10. Mai 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16EC2F" w14:textId="7B6EE552" w:rsidR="00EA445A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FC9F9" w14:textId="6E76FAFA" w:rsidR="00EA445A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A43BE3" w14:textId="65872D86" w:rsidR="00EA445A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EA445A" w:rsidRPr="003A2CCE" w14:paraId="5F8944A1" w14:textId="77777777" w:rsidTr="003C006F">
        <w:trPr>
          <w:trHeight w:val="1167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02A4DBD3" w14:textId="4AE1CE89" w:rsidR="00EA445A" w:rsidRDefault="00EA445A" w:rsidP="00EA445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HLG SBB - BLOCK 13:</w:t>
            </w:r>
          </w:p>
          <w:p w14:paraId="096EB09A" w14:textId="576BE111" w:rsidR="00EA445A" w:rsidRDefault="00EA445A" w:rsidP="00EA445A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t>Präsentationen/Portfolio/Implementierung am Schulstandort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9AB0E" w14:textId="4016422F" w:rsidR="00EA445A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4313F" w14:textId="0B17AC5F" w:rsidR="00EA445A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27. Juni 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020CCA" w14:textId="7F366DD0" w:rsidR="00EA445A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15F1F" w14:textId="530F2A0C" w:rsidR="00EA445A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9B1BE0" w14:textId="5BC694C2" w:rsidR="00EA445A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</w:t>
            </w:r>
          </w:p>
        </w:tc>
      </w:tr>
      <w:tr w:rsidR="00EA445A" w:rsidRPr="00181BF7" w14:paraId="145E676C" w14:textId="77777777" w:rsidTr="00F305CC">
        <w:trPr>
          <w:trHeight w:val="312"/>
        </w:trPr>
        <w:tc>
          <w:tcPr>
            <w:tcW w:w="3686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54CE219F" w14:textId="77777777" w:rsidR="00EA445A" w:rsidRPr="00181BF7" w:rsidRDefault="00EA445A" w:rsidP="00EA445A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>Summe Lehreinheiten à 45 Minuten: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2ECC115" w14:textId="67E8671A" w:rsidR="00EA445A" w:rsidRDefault="00EA445A" w:rsidP="00EA445A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200LE a 45min</w:t>
            </w:r>
          </w:p>
          <w:p w14:paraId="4FB800D2" w14:textId="77777777" w:rsidR="00EA445A" w:rsidRPr="006B260F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10448FD" w14:textId="77777777" w:rsidR="00EA445A" w:rsidRPr="00181BF7" w:rsidRDefault="00EA445A" w:rsidP="00EA445A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70F470" w14:textId="77777777" w:rsidR="00EA445A" w:rsidRPr="00181BF7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EA445A" w:rsidRPr="00181BF7" w14:paraId="5FCECEA6" w14:textId="77777777" w:rsidTr="00F305CC">
        <w:trPr>
          <w:trHeight w:val="312"/>
        </w:trPr>
        <w:tc>
          <w:tcPr>
            <w:tcW w:w="3686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04B26218" w14:textId="77777777" w:rsidR="00EA445A" w:rsidRPr="00181BF7" w:rsidRDefault="00EA445A" w:rsidP="00EA445A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>Umgerechnet in Stunden à 60 Minuten: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4A69ED9D" w14:textId="1937344D" w:rsidR="00EA445A" w:rsidRPr="006B260F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150LE a 60min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CCD7108" w14:textId="77777777" w:rsidR="00EA445A" w:rsidRPr="00181BF7" w:rsidRDefault="00EA445A" w:rsidP="00EA445A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076274E" w14:textId="77777777" w:rsidR="00EA445A" w:rsidRPr="00181BF7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EA445A" w:rsidRPr="003A2CCE" w14:paraId="44B95CE5" w14:textId="77777777" w:rsidTr="00F305CC">
        <w:trPr>
          <w:trHeight w:val="388"/>
        </w:trPr>
        <w:tc>
          <w:tcPr>
            <w:tcW w:w="36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DAA50D" w14:textId="77777777" w:rsidR="00EA445A" w:rsidRPr="003A2CCE" w:rsidRDefault="00EA445A" w:rsidP="00EA445A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gramStart"/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Selbststudienanteil 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Transferaufgaben) à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60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Minuten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AA908" w14:textId="1275C6E8" w:rsidR="00EA445A" w:rsidRPr="006B260F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150 LE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33726C" w14:textId="77777777" w:rsidR="00EA445A" w:rsidRPr="006B260F" w:rsidRDefault="00EA445A" w:rsidP="00EA445A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EA445A" w:rsidRPr="00181BF7" w14:paraId="013A155E" w14:textId="77777777" w:rsidTr="00F305CC">
        <w:trPr>
          <w:trHeight w:val="416"/>
        </w:trPr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162D97DC" w14:textId="77777777" w:rsidR="00EA445A" w:rsidRDefault="00EA445A" w:rsidP="00EA445A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Stunden à 60 Minuten </w:t>
            </w:r>
          </w:p>
          <w:p w14:paraId="6E277E27" w14:textId="77777777" w:rsidR="00EA445A" w:rsidRPr="00181BF7" w:rsidRDefault="00EA445A" w:rsidP="00EA445A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gesamt/ECTS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7C1F96F3" w14:textId="6922C301" w:rsidR="00EA445A" w:rsidRPr="006B260F" w:rsidRDefault="00EA445A" w:rsidP="00EA445A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300LE / 12ECTS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EEE0FC" w14:textId="77777777" w:rsidR="00EA445A" w:rsidRPr="00181BF7" w:rsidRDefault="00EA445A" w:rsidP="00EA445A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</w:tc>
      </w:tr>
    </w:tbl>
    <w:p w14:paraId="2C526741" w14:textId="77777777" w:rsidR="00CC12CA" w:rsidRPr="003A2CCE" w:rsidRDefault="00CC12CA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04FF39D" w14:textId="77777777" w:rsidR="002F4AFF" w:rsidRPr="003A2CCE" w:rsidRDefault="002F4AFF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641D2EC" w14:textId="77777777" w:rsidR="0083658F" w:rsidRPr="00AD7BA0" w:rsidRDefault="0083658F" w:rsidP="00625646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C00000"/>
          <w:sz w:val="22"/>
          <w:szCs w:val="22"/>
          <w:lang w:val="de-AT"/>
        </w:rPr>
      </w:pPr>
      <w:r w:rsidRPr="00AD7BA0">
        <w:rPr>
          <w:rFonts w:ascii="Verdana" w:hAnsi="Verdana"/>
          <w:b/>
          <w:color w:val="C00000"/>
          <w:sz w:val="22"/>
          <w:szCs w:val="22"/>
          <w:lang w:val="de-AT"/>
        </w:rPr>
        <w:t>Ich erfülle die Zu</w:t>
      </w:r>
      <w:r w:rsidR="008E090E" w:rsidRPr="00AD7BA0">
        <w:rPr>
          <w:rFonts w:ascii="Verdana" w:hAnsi="Verdana"/>
          <w:b/>
          <w:color w:val="C00000"/>
          <w:sz w:val="22"/>
          <w:szCs w:val="22"/>
          <w:lang w:val="de-AT"/>
        </w:rPr>
        <w:t>lassungs</w:t>
      </w:r>
      <w:r w:rsidRPr="00AD7BA0">
        <w:rPr>
          <w:rFonts w:ascii="Verdana" w:hAnsi="Verdana"/>
          <w:b/>
          <w:color w:val="C00000"/>
          <w:sz w:val="22"/>
          <w:szCs w:val="22"/>
          <w:lang w:val="de-AT"/>
        </w:rPr>
        <w:t>voraussetzungen</w:t>
      </w:r>
      <w:r w:rsidR="00D912C4" w:rsidRPr="00AD7BA0">
        <w:rPr>
          <w:rFonts w:ascii="Verdana" w:hAnsi="Verdana"/>
          <w:b/>
          <w:color w:val="C00000"/>
          <w:sz w:val="22"/>
          <w:szCs w:val="22"/>
          <w:lang w:val="de-AT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4"/>
        <w:gridCol w:w="842"/>
      </w:tblGrid>
      <w:tr w:rsidR="00850262" w:rsidRPr="006B260F" w14:paraId="3C21B469" w14:textId="77777777" w:rsidTr="00F305CC">
        <w:trPr>
          <w:trHeight w:hRule="exact" w:val="483"/>
        </w:trPr>
        <w:tc>
          <w:tcPr>
            <w:tcW w:w="8514" w:type="dxa"/>
            <w:vAlign w:val="center"/>
          </w:tcPr>
          <w:p w14:paraId="664573C9" w14:textId="169B5E23" w:rsidR="00850262" w:rsidRPr="00FE5A11" w:rsidRDefault="00F305CC" w:rsidP="00850262">
            <w:pPr>
              <w:jc w:val="left"/>
              <w:rPr>
                <w:rFonts w:ascii="Verdana" w:hAnsi="Verdana"/>
                <w:sz w:val="16"/>
                <w:lang w:val="de-AT"/>
              </w:rPr>
            </w:pPr>
            <w:proofErr w:type="gramStart"/>
            <w:r w:rsidRPr="003A2CCE">
              <w:rPr>
                <w:rFonts w:ascii="Verdana" w:hAnsi="Verdana"/>
              </w:rPr>
              <w:t>Aufrechtes Lehrer</w:t>
            </w:r>
            <w:proofErr w:type="gramEnd"/>
            <w:r w:rsidR="007D3B8C">
              <w:rPr>
                <w:rFonts w:ascii="Verdana" w:hAnsi="Verdana"/>
              </w:rPr>
              <w:t>*</w:t>
            </w:r>
            <w:proofErr w:type="spellStart"/>
            <w:r w:rsidRPr="003A2CCE">
              <w:rPr>
                <w:rFonts w:ascii="Verdana" w:hAnsi="Verdana"/>
              </w:rPr>
              <w:t>innendienstverhältnis</w:t>
            </w:r>
            <w:proofErr w:type="spellEnd"/>
            <w:r w:rsidRPr="003A2CCE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Einsatz in der Administration durch Schulleitung vorgesehen</w:t>
            </w:r>
          </w:p>
        </w:tc>
        <w:tc>
          <w:tcPr>
            <w:tcW w:w="842" w:type="dxa"/>
            <w:vAlign w:val="center"/>
          </w:tcPr>
          <w:p w14:paraId="1177CDE0" w14:textId="77777777" w:rsidR="00850262" w:rsidRPr="00FE5A11" w:rsidRDefault="00F305CC" w:rsidP="00850262">
            <w:pPr>
              <w:jc w:val="center"/>
              <w:rPr>
                <w:rFonts w:ascii="Verdana" w:hAnsi="Verdana"/>
                <w:sz w:val="16"/>
                <w:lang w:val="de-AT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O ja</w:t>
            </w:r>
          </w:p>
        </w:tc>
      </w:tr>
    </w:tbl>
    <w:p w14:paraId="7412F629" w14:textId="77777777" w:rsidR="00815AC6" w:rsidRDefault="00FE5A11" w:rsidP="00D31800">
      <w:pPr>
        <w:spacing w:before="120"/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Ich bin mit der Weitergabe meines Namens zur Vorreservierung etwaiger Quartiere einverstanden und nehme zur Kenntnis, dass die fixe Quartierbuchung ausschließlich mir selbst obliegt.</w:t>
      </w:r>
      <w:r w:rsidR="00D31800" w:rsidRPr="00D31800">
        <w:rPr>
          <w:rFonts w:ascii="Verdana" w:hAnsi="Verdana"/>
          <w:szCs w:val="18"/>
          <w:lang w:val="de-AT"/>
        </w:rPr>
        <w:t xml:space="preserve"> </w:t>
      </w:r>
    </w:p>
    <w:p w14:paraId="167A70D1" w14:textId="71D6119F" w:rsidR="00FE5A11" w:rsidRDefault="00D31800" w:rsidP="00815AC6">
      <w:pPr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Diese Zustimmung kann ich jederzeit widerrufen.</w:t>
      </w:r>
    </w:p>
    <w:p w14:paraId="3C6EE517" w14:textId="05578597" w:rsidR="00697A96" w:rsidRDefault="00697A96" w:rsidP="00815AC6">
      <w:pPr>
        <w:rPr>
          <w:rFonts w:ascii="Verdana" w:hAnsi="Verdana"/>
          <w:szCs w:val="18"/>
          <w:lang w:val="de-AT"/>
        </w:rPr>
      </w:pPr>
    </w:p>
    <w:p w14:paraId="09ACAA5B" w14:textId="401016E3" w:rsidR="00697A96" w:rsidRDefault="00697A96" w:rsidP="00815AC6">
      <w:pPr>
        <w:rPr>
          <w:rFonts w:ascii="Verdana" w:hAnsi="Verdana"/>
          <w:szCs w:val="18"/>
          <w:lang w:val="de-AT"/>
        </w:rPr>
      </w:pPr>
    </w:p>
    <w:p w14:paraId="444AD449" w14:textId="05BEDBD9" w:rsidR="00697A96" w:rsidRDefault="00697A96" w:rsidP="00815AC6">
      <w:pPr>
        <w:rPr>
          <w:rFonts w:ascii="Verdana" w:hAnsi="Verdana"/>
          <w:szCs w:val="18"/>
          <w:lang w:val="de-AT"/>
        </w:rPr>
      </w:pPr>
    </w:p>
    <w:p w14:paraId="0604D9D2" w14:textId="77777777" w:rsidR="00697A96" w:rsidRPr="00D31800" w:rsidRDefault="00697A96" w:rsidP="00815AC6">
      <w:pPr>
        <w:rPr>
          <w:rFonts w:ascii="Verdana" w:hAnsi="Verdana"/>
          <w:szCs w:val="18"/>
          <w:lang w:val="de-AT"/>
        </w:rPr>
      </w:pPr>
    </w:p>
    <w:p w14:paraId="7246C762" w14:textId="42A9540B" w:rsidR="00CC12CA" w:rsidRPr="00AD7BA0" w:rsidRDefault="00B57F7D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C00000"/>
          <w:sz w:val="22"/>
          <w:szCs w:val="22"/>
          <w:lang w:val="de-AT"/>
        </w:rPr>
      </w:pPr>
      <w:r w:rsidRPr="00AD7BA0">
        <w:rPr>
          <w:rFonts w:ascii="Verdana" w:hAnsi="Verdana"/>
          <w:b/>
          <w:color w:val="C00000"/>
          <w:sz w:val="22"/>
          <w:szCs w:val="22"/>
          <w:lang w:val="de-AT"/>
        </w:rPr>
        <w:t xml:space="preserve">Ich </w:t>
      </w:r>
      <w:r w:rsidR="00B93CF3" w:rsidRPr="00AD7BA0">
        <w:rPr>
          <w:rFonts w:ascii="Verdana" w:hAnsi="Verdana"/>
          <w:b/>
          <w:color w:val="C00000"/>
          <w:sz w:val="22"/>
          <w:szCs w:val="22"/>
          <w:lang w:val="de-AT"/>
        </w:rPr>
        <w:t xml:space="preserve">bewerbe mich </w:t>
      </w:r>
      <w:r w:rsidR="00B82F09" w:rsidRPr="00AD7BA0">
        <w:rPr>
          <w:rFonts w:ascii="Verdana" w:hAnsi="Verdana"/>
          <w:b/>
          <w:color w:val="C00000"/>
          <w:sz w:val="22"/>
          <w:szCs w:val="22"/>
          <w:lang w:val="de-AT"/>
        </w:rPr>
        <w:t xml:space="preserve">verbindlich </w:t>
      </w:r>
      <w:r w:rsidR="00B93CF3" w:rsidRPr="00AD7BA0">
        <w:rPr>
          <w:rFonts w:ascii="Verdana" w:hAnsi="Verdana"/>
          <w:b/>
          <w:color w:val="C00000"/>
          <w:sz w:val="22"/>
          <w:szCs w:val="22"/>
          <w:lang w:val="de-AT"/>
        </w:rPr>
        <w:t>um Aufnahme in den</w:t>
      </w:r>
      <w:r w:rsidR="005753CE" w:rsidRPr="00AD7BA0">
        <w:rPr>
          <w:rFonts w:ascii="Verdana" w:hAnsi="Verdana"/>
          <w:b/>
          <w:color w:val="C00000"/>
          <w:sz w:val="22"/>
          <w:szCs w:val="22"/>
          <w:lang w:val="de-AT"/>
        </w:rPr>
        <w:t xml:space="preserve"> </w:t>
      </w:r>
      <w:r w:rsidR="00D33217" w:rsidRPr="00AD7BA0">
        <w:rPr>
          <w:rFonts w:ascii="Verdana" w:hAnsi="Verdana"/>
          <w:b/>
          <w:color w:val="C00000"/>
          <w:sz w:val="22"/>
          <w:szCs w:val="22"/>
          <w:lang w:val="de-AT"/>
        </w:rPr>
        <w:t xml:space="preserve">HLG </w:t>
      </w:r>
      <w:r w:rsidR="00AD7BA0">
        <w:rPr>
          <w:rFonts w:ascii="Verdana" w:hAnsi="Verdana"/>
          <w:b/>
          <w:color w:val="C00000"/>
          <w:sz w:val="22"/>
          <w:szCs w:val="22"/>
          <w:lang w:val="de-AT"/>
        </w:rPr>
        <w:t>SBB</w:t>
      </w:r>
      <w:r w:rsidR="00480ACF" w:rsidRPr="00AD7BA0">
        <w:rPr>
          <w:rFonts w:ascii="Verdana" w:hAnsi="Verdana"/>
          <w:b/>
          <w:color w:val="C00000"/>
          <w:sz w:val="22"/>
          <w:szCs w:val="22"/>
          <w:lang w:val="de-AT"/>
        </w:rPr>
        <w:t>.</w:t>
      </w:r>
      <w:r w:rsidR="00B93CF3" w:rsidRPr="00AD7BA0">
        <w:rPr>
          <w:rFonts w:ascii="Verdana" w:hAnsi="Verdana"/>
          <w:b/>
          <w:color w:val="C00000"/>
          <w:sz w:val="22"/>
          <w:szCs w:val="22"/>
          <w:lang w:val="de-AT"/>
        </w:rPr>
        <w:t xml:space="preserve"> </w:t>
      </w:r>
    </w:p>
    <w:p w14:paraId="205BE30E" w14:textId="77777777" w:rsidR="00D912C4" w:rsidRPr="00480ACF" w:rsidRDefault="00D912C4" w:rsidP="007E76B1">
      <w:pPr>
        <w:rPr>
          <w:lang w:val="de-AT" w:eastAsia="de-AT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1134"/>
        <w:gridCol w:w="2835"/>
        <w:gridCol w:w="4389"/>
      </w:tblGrid>
      <w:tr w:rsidR="00461C16" w:rsidRPr="006B260F" w14:paraId="0D7F2A49" w14:textId="77777777" w:rsidTr="00461C16">
        <w:trPr>
          <w:trHeight w:val="306"/>
        </w:trPr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14:paraId="00224BA8" w14:textId="77777777" w:rsidR="00461C16" w:rsidRPr="006B260F" w:rsidRDefault="00461C16" w:rsidP="0032163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D2F04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7AC19520" w14:textId="77777777" w:rsidR="00461C16" w:rsidRPr="006B260F" w:rsidRDefault="00461C16" w:rsidP="00461C16">
            <w:pPr>
              <w:suppressAutoHyphens w:val="0"/>
              <w:jc w:val="righ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 xml:space="preserve">Unterschrift </w:t>
            </w:r>
            <w:proofErr w:type="spellStart"/>
            <w:r w:rsidRPr="00416D7A">
              <w:rPr>
                <w:rFonts w:ascii="Verdana" w:hAnsi="Verdana"/>
                <w:b/>
                <w:szCs w:val="18"/>
              </w:rPr>
              <w:t>Bewerber</w:t>
            </w:r>
            <w:r>
              <w:rPr>
                <w:rFonts w:ascii="Verdana" w:hAnsi="Verdana"/>
                <w:b/>
                <w:szCs w:val="18"/>
              </w:rPr>
              <w:t>_</w:t>
            </w:r>
            <w:r w:rsidRPr="00416D7A">
              <w:rPr>
                <w:rFonts w:ascii="Verdana" w:hAnsi="Verdana"/>
                <w:b/>
                <w:szCs w:val="18"/>
              </w:rPr>
              <w:t>in</w:t>
            </w:r>
            <w:proofErr w:type="spellEnd"/>
            <w:r w:rsidRPr="00416D7A">
              <w:rPr>
                <w:rFonts w:ascii="Verdana" w:hAnsi="Verdana"/>
                <w:b/>
                <w:szCs w:val="18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2F1B2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6285E64B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412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944"/>
      </w:tblGrid>
      <w:tr w:rsidR="006E3111" w:rsidRPr="006B260F" w14:paraId="0906F06C" w14:textId="77777777" w:rsidTr="00A816C7">
        <w:trPr>
          <w:trHeight w:val="833"/>
        </w:trPr>
        <w:tc>
          <w:tcPr>
            <w:tcW w:w="4468" w:type="dxa"/>
            <w:shd w:val="clear" w:color="auto" w:fill="auto"/>
          </w:tcPr>
          <w:p w14:paraId="45E0B8CB" w14:textId="0324F36E" w:rsidR="002D787D" w:rsidRPr="006B260F" w:rsidRDefault="002D787D" w:rsidP="00374D2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1120A5C" w14:textId="325CDB94" w:rsidR="002A128D" w:rsidRPr="006B260F" w:rsidRDefault="006B260F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5408" behindDoc="0" locked="0" layoutInCell="1" allowOverlap="1" wp14:anchorId="59A4B6EA" wp14:editId="1F0A064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107315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2431C8" w14:textId="3BA7E083" w:rsidR="002A128D" w:rsidRPr="006B260F" w:rsidRDefault="00613F52" w:rsidP="002A128D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2A128D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trifft </w:t>
            </w:r>
            <w:proofErr w:type="spellStart"/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Lehrer</w:t>
            </w:r>
            <w:r w:rsidR="004603C0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_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</w:t>
            </w:r>
            <w:proofErr w:type="spellEnd"/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an AHS</w:t>
            </w:r>
          </w:p>
          <w:p w14:paraId="33968EA3" w14:textId="77777777" w:rsidR="00D912C4" w:rsidRDefault="002A128D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Dienstauftrag wird erteilt, Befürwortung von Seiten der Dienststelle ist gegeben.</w:t>
            </w:r>
          </w:p>
          <w:p w14:paraId="31EAD9E8" w14:textId="77777777" w:rsidR="006B260F" w:rsidRPr="005753CE" w:rsidRDefault="006B260F" w:rsidP="00374D25">
            <w:pPr>
              <w:jc w:val="left"/>
              <w:rPr>
                <w:rFonts w:ascii="Verdana" w:hAnsi="Verdana" w:cs="Arial"/>
                <w:bCs/>
                <w:sz w:val="8"/>
                <w:szCs w:val="8"/>
                <w:lang w:eastAsia="de-AT"/>
              </w:rPr>
            </w:pPr>
          </w:p>
        </w:tc>
        <w:tc>
          <w:tcPr>
            <w:tcW w:w="4944" w:type="dxa"/>
            <w:shd w:val="clear" w:color="auto" w:fill="auto"/>
          </w:tcPr>
          <w:p w14:paraId="19B67931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08541376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C7B545C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26013A1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7ADDE8E4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2E3C7821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0D942DB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09E6C698" w14:textId="77777777" w:rsidR="00613F52" w:rsidRPr="006B260F" w:rsidRDefault="00613F5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   </w:t>
            </w:r>
          </w:p>
          <w:p w14:paraId="755D726F" w14:textId="77777777" w:rsidR="005112C2" w:rsidRDefault="005112C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CFBF587" w14:textId="77777777" w:rsidR="006E3111" w:rsidRPr="006B260F" w:rsidRDefault="006E3111" w:rsidP="007C4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Unterschrift, Stempel der </w:t>
            </w:r>
            <w:r w:rsidR="002A128D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Dienststelle</w:t>
            </w:r>
          </w:p>
        </w:tc>
      </w:tr>
    </w:tbl>
    <w:p w14:paraId="6A42116F" w14:textId="77777777" w:rsidR="007E76B1" w:rsidRPr="00BB1397" w:rsidRDefault="007E76B1" w:rsidP="007E76B1">
      <w:pPr>
        <w:rPr>
          <w:sz w:val="12"/>
          <w:szCs w:val="12"/>
        </w:rPr>
      </w:pPr>
    </w:p>
    <w:p w14:paraId="03A3C3FE" w14:textId="77777777" w:rsidR="00181BF7" w:rsidRPr="00BB1397" w:rsidRDefault="00181BF7" w:rsidP="007E76B1">
      <w:pPr>
        <w:rPr>
          <w:sz w:val="12"/>
          <w:szCs w:val="12"/>
        </w:rPr>
      </w:pPr>
    </w:p>
    <w:p w14:paraId="3CA293A2" w14:textId="77777777" w:rsidR="00D912C4" w:rsidRPr="00FE5A11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Bitte dieses Formular </w:t>
      </w:r>
      <w:r w:rsidR="003441F7" w:rsidRPr="00FE5A11">
        <w:rPr>
          <w:rFonts w:ascii="Verdana" w:hAnsi="Verdana"/>
          <w:b/>
          <w:szCs w:val="18"/>
        </w:rPr>
        <w:t xml:space="preserve">vollständig </w:t>
      </w:r>
      <w:r w:rsidRPr="00FE5A11">
        <w:rPr>
          <w:rFonts w:ascii="Verdana" w:hAnsi="Verdana"/>
          <w:b/>
          <w:szCs w:val="18"/>
        </w:rPr>
        <w:t>ausfüllen</w:t>
      </w:r>
      <w:r w:rsidRPr="00FE5A11">
        <w:rPr>
          <w:rFonts w:ascii="Verdana" w:hAnsi="Verdana"/>
          <w:szCs w:val="18"/>
        </w:rPr>
        <w:t xml:space="preserve"> und </w:t>
      </w:r>
      <w:r w:rsidR="00D912C4" w:rsidRPr="00FE5A11">
        <w:rPr>
          <w:rFonts w:ascii="Verdana" w:hAnsi="Verdana"/>
          <w:b/>
          <w:szCs w:val="18"/>
        </w:rPr>
        <w:t>senden</w:t>
      </w:r>
      <w:r w:rsidR="00D912C4" w:rsidRPr="00FE5A11">
        <w:rPr>
          <w:rFonts w:ascii="Verdana" w:hAnsi="Verdana"/>
          <w:szCs w:val="18"/>
        </w:rPr>
        <w:t xml:space="preserve"> an:</w:t>
      </w:r>
    </w:p>
    <w:p w14:paraId="440675B5" w14:textId="5014A94C" w:rsidR="00D912C4" w:rsidRPr="00FE5A11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  <w:lang w:val="de-AT"/>
        </w:rPr>
      </w:pPr>
      <w:r w:rsidRPr="00FE5A11">
        <w:rPr>
          <w:rFonts w:ascii="Verdana" w:hAnsi="Verdana"/>
          <w:szCs w:val="18"/>
        </w:rPr>
        <w:t>per Mail</w:t>
      </w:r>
      <w:r w:rsidR="003441F7" w:rsidRPr="00FE5A11">
        <w:rPr>
          <w:rFonts w:ascii="Verdana" w:hAnsi="Verdana"/>
          <w:szCs w:val="18"/>
        </w:rPr>
        <w:t xml:space="preserve"> (eingescannt)</w:t>
      </w:r>
      <w:r w:rsidR="004603C0" w:rsidRPr="00FE5A11">
        <w:rPr>
          <w:rFonts w:ascii="Verdana" w:hAnsi="Verdana"/>
          <w:szCs w:val="18"/>
        </w:rPr>
        <w:t xml:space="preserve"> </w:t>
      </w:r>
      <w:r w:rsidR="00AD7BA0">
        <w:rPr>
          <w:rStyle w:val="Hyperlink"/>
          <w:szCs w:val="18"/>
          <w:lang w:val="de-AT"/>
        </w:rPr>
        <w:t>Christina.Dalla-Bona</w:t>
      </w:r>
      <w:hyperlink r:id="rId17" w:history="1">
        <w:r w:rsidR="009502B6" w:rsidRPr="00FE5A11">
          <w:rPr>
            <w:rStyle w:val="Hyperlink"/>
            <w:rFonts w:ascii="Verdana" w:hAnsi="Verdana"/>
            <w:szCs w:val="18"/>
            <w:lang w:val="de-AT"/>
          </w:rPr>
          <w:t>@phsalzburg.at</w:t>
        </w:r>
      </w:hyperlink>
    </w:p>
    <w:p w14:paraId="46DE8203" w14:textId="39B46F06" w:rsidR="00D912C4" w:rsidRPr="00FE5A11" w:rsidRDefault="002D787D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  <w:lang w:val="de-AT"/>
        </w:rPr>
      </w:pPr>
      <w:r w:rsidRPr="00FE5A11">
        <w:rPr>
          <w:rFonts w:ascii="Verdana" w:hAnsi="Verdana"/>
          <w:b/>
          <w:szCs w:val="18"/>
        </w:rPr>
        <w:t>oder</w:t>
      </w:r>
      <w:r w:rsidRPr="00FE5A11">
        <w:rPr>
          <w:rFonts w:ascii="Verdana" w:hAnsi="Verdana"/>
          <w:szCs w:val="18"/>
        </w:rPr>
        <w:t xml:space="preserve"> </w:t>
      </w:r>
      <w:r w:rsidR="00D912C4" w:rsidRPr="00FE5A11">
        <w:rPr>
          <w:rFonts w:ascii="Verdana" w:hAnsi="Verdana"/>
          <w:szCs w:val="18"/>
        </w:rPr>
        <w:t xml:space="preserve">per </w:t>
      </w:r>
      <w:r w:rsidR="00D912C4" w:rsidRPr="00FE5A11">
        <w:rPr>
          <w:rFonts w:ascii="Verdana" w:hAnsi="Verdana"/>
          <w:szCs w:val="18"/>
          <w:lang w:val="de-AT"/>
        </w:rPr>
        <w:t>Post:</w:t>
      </w:r>
      <w:r w:rsidR="004603C0" w:rsidRPr="00FE5A11">
        <w:rPr>
          <w:rFonts w:ascii="Verdana" w:hAnsi="Verdana"/>
          <w:szCs w:val="18"/>
          <w:lang w:val="de-AT"/>
        </w:rPr>
        <w:t xml:space="preserve"> </w:t>
      </w:r>
      <w:r w:rsidR="00AD7BA0">
        <w:rPr>
          <w:rFonts w:ascii="Verdana" w:hAnsi="Verdana"/>
          <w:szCs w:val="18"/>
          <w:lang w:val="de-AT"/>
        </w:rPr>
        <w:t>Christina Dalla-Bona</w:t>
      </w:r>
      <w:r w:rsidR="00D912C4" w:rsidRPr="00FE5A11">
        <w:rPr>
          <w:rFonts w:ascii="Verdana" w:hAnsi="Verdana"/>
          <w:szCs w:val="18"/>
          <w:lang w:val="de-AT"/>
        </w:rPr>
        <w:t>,</w:t>
      </w:r>
      <w:r w:rsidR="00D912C4" w:rsidRPr="00FE5A11">
        <w:rPr>
          <w:rFonts w:ascii="Verdana" w:hAnsi="Verdana"/>
          <w:szCs w:val="18"/>
          <w:vertAlign w:val="superscript"/>
          <w:lang w:val="de-AT"/>
        </w:rPr>
        <w:t xml:space="preserve"> </w:t>
      </w:r>
      <w:r w:rsidR="00D912C4" w:rsidRPr="00FE5A11">
        <w:rPr>
          <w:rFonts w:ascii="Verdana" w:hAnsi="Verdana"/>
          <w:szCs w:val="18"/>
          <w:lang w:val="de-AT"/>
        </w:rPr>
        <w:t>PH Salzburg, Akademiestraße 23</w:t>
      </w:r>
      <w:r w:rsidR="00602751">
        <w:rPr>
          <w:rFonts w:ascii="Verdana" w:hAnsi="Verdana"/>
          <w:szCs w:val="18"/>
          <w:lang w:val="de-AT"/>
        </w:rPr>
        <w:t>-25</w:t>
      </w:r>
      <w:r w:rsidR="00D912C4" w:rsidRPr="00FE5A11">
        <w:rPr>
          <w:rFonts w:ascii="Verdana" w:hAnsi="Verdana"/>
          <w:szCs w:val="18"/>
          <w:lang w:val="de-AT"/>
        </w:rPr>
        <w:t>, 5020 Salzburg</w:t>
      </w:r>
    </w:p>
    <w:sectPr w:rsidR="00D912C4" w:rsidRPr="00FE5A11" w:rsidSect="00903C0F">
      <w:headerReference w:type="default" r:id="rId18"/>
      <w:footerReference w:type="default" r:id="rId19"/>
      <w:pgSz w:w="11906" w:h="16838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7EB2" w14:textId="77777777" w:rsidR="00145436" w:rsidRDefault="00145436" w:rsidP="00B57F7D">
      <w:r>
        <w:separator/>
      </w:r>
    </w:p>
  </w:endnote>
  <w:endnote w:type="continuationSeparator" w:id="0">
    <w:p w14:paraId="0FBC822B" w14:textId="77777777" w:rsidR="00145436" w:rsidRDefault="00145436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="00195930" w:rsidRPr="00F85931" w14:paraId="2A7C5A60" w14:textId="77777777" w:rsidTr="007E0EC1">
      <w:trPr>
        <w:cantSplit/>
        <w:trHeight w:hRule="exact" w:val="227"/>
      </w:trPr>
      <w:tc>
        <w:tcPr>
          <w:tcW w:w="1702" w:type="dxa"/>
          <w:noWrap/>
          <w:vAlign w:val="bottom"/>
        </w:tcPr>
        <w:p w14:paraId="436FF825" w14:textId="77777777" w:rsidR="00195930" w:rsidRPr="00195930" w:rsidRDefault="00195930" w:rsidP="007E0EC1">
          <w:pPr>
            <w:ind w:right="-114"/>
            <w:rPr>
              <w:rFonts w:ascii="Verdana" w:hAnsi="Verdana"/>
              <w:b/>
              <w:sz w:val="20"/>
              <w:szCs w:val="20"/>
            </w:rPr>
          </w:pPr>
          <w:r w:rsidRPr="00195930">
            <w:rPr>
              <w:rFonts w:ascii="Verdana" w:hAnsi="Verdana"/>
              <w:b/>
              <w:sz w:val="20"/>
              <w:szCs w:val="20"/>
            </w:rPr>
            <w:t>F-HLG1-</w:t>
          </w:r>
          <w:r w:rsidR="00416D7A">
            <w:rPr>
              <w:rFonts w:ascii="Verdana" w:hAnsi="Verdana"/>
              <w:b/>
              <w:sz w:val="20"/>
              <w:szCs w:val="20"/>
            </w:rPr>
            <w:t>DOCX</w:t>
          </w:r>
        </w:p>
      </w:tc>
      <w:tc>
        <w:tcPr>
          <w:tcW w:w="2693" w:type="dxa"/>
          <w:noWrap/>
          <w:vAlign w:val="bottom"/>
        </w:tcPr>
        <w:p w14:paraId="398F8B11" w14:textId="77777777" w:rsidR="00195930" w:rsidRPr="00F85931" w:rsidRDefault="00195930" w:rsidP="007E0EC1">
          <w:pPr>
            <w:pStyle w:val="Fuzeile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  <w:r w:rsidRPr="00F85931">
            <w:rPr>
              <w:rFonts w:ascii="Verdana" w:hAnsi="Verdana"/>
              <w:sz w:val="12"/>
              <w:szCs w:val="12"/>
            </w:rPr>
            <w:t>/</w:t>
          </w:r>
          <w:r>
            <w:rPr>
              <w:rFonts w:ascii="Verdana" w:hAnsi="Verdana"/>
              <w:sz w:val="12"/>
              <w:szCs w:val="12"/>
            </w:rPr>
            <w:t>PG</w:t>
          </w:r>
          <w:r w:rsidRPr="00F85931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708" w:type="dxa"/>
          <w:noWrap/>
          <w:vAlign w:val="bottom"/>
        </w:tcPr>
        <w:sdt>
          <w:sdtPr>
            <w:rPr>
              <w:color w:val="595959" w:themeColor="text1" w:themeTint="A6"/>
              <w:szCs w:val="16"/>
            </w:rPr>
            <w:id w:val="-36502075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52D6ED08" w14:textId="77777777" w:rsidR="00195930" w:rsidRPr="006F503D" w:rsidRDefault="00195930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646D58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>
                <w:rPr>
                  <w:rFonts w:ascii="Verdana" w:hAnsi="Verdana"/>
                  <w:szCs w:val="16"/>
                </w:rPr>
                <w:t>/</w:t>
              </w: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NUMPAGES  \* Arabic 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646D58">
                <w:rPr>
                  <w:rFonts w:ascii="Verdana" w:hAnsi="Verdana"/>
                  <w:noProof/>
                  <w:szCs w:val="16"/>
                </w:rPr>
                <w:t>3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  <w:noWrap/>
          <w:vAlign w:val="bottom"/>
        </w:tcPr>
        <w:p w14:paraId="1A502E4A" w14:textId="77777777" w:rsidR="00195930" w:rsidRPr="00F85931" w:rsidRDefault="00195930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noWrap/>
          <w:vAlign w:val="bottom"/>
        </w:tcPr>
        <w:p w14:paraId="110C9352" w14:textId="77777777" w:rsidR="00195930" w:rsidRPr="00F85931" w:rsidRDefault="00195930" w:rsidP="00A816C7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Cs w:val="16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A816C7">
            <w:rPr>
              <w:rFonts w:ascii="Verdana" w:hAnsi="Verdana"/>
              <w:sz w:val="12"/>
              <w:szCs w:val="12"/>
            </w:rPr>
            <w:t>0</w:t>
          </w:r>
          <w:r w:rsidR="00850262">
            <w:rPr>
              <w:rFonts w:ascii="Verdana" w:hAnsi="Verdana"/>
              <w:sz w:val="12"/>
              <w:szCs w:val="12"/>
            </w:rPr>
            <w:t>9</w:t>
          </w:r>
          <w:r w:rsidRPr="00F85931">
            <w:rPr>
              <w:rFonts w:ascii="Verdana" w:hAnsi="Verdana"/>
              <w:sz w:val="12"/>
              <w:szCs w:val="12"/>
            </w:rPr>
            <w:t>.</w:t>
          </w:r>
          <w:r w:rsidR="00C13B76">
            <w:rPr>
              <w:rFonts w:ascii="Verdana" w:hAnsi="Verdana"/>
              <w:sz w:val="12"/>
              <w:szCs w:val="12"/>
            </w:rPr>
            <w:t>1</w:t>
          </w:r>
          <w:r w:rsidR="00A816C7">
            <w:rPr>
              <w:rFonts w:ascii="Verdana" w:hAnsi="Verdana"/>
              <w:sz w:val="12"/>
              <w:szCs w:val="12"/>
            </w:rPr>
            <w:t>1</w:t>
          </w:r>
          <w:r w:rsidRPr="00F85931">
            <w:rPr>
              <w:rFonts w:ascii="Verdana" w:hAnsi="Verdana"/>
              <w:sz w:val="12"/>
              <w:szCs w:val="12"/>
            </w:rPr>
            <w:t>.201</w:t>
          </w:r>
          <w:r>
            <w:rPr>
              <w:rFonts w:ascii="Verdana" w:hAnsi="Verdana"/>
              <w:sz w:val="12"/>
              <w:szCs w:val="12"/>
            </w:rPr>
            <w:t>8</w:t>
          </w:r>
        </w:p>
      </w:tc>
    </w:tr>
  </w:tbl>
  <w:p w14:paraId="7FA3E771" w14:textId="77777777" w:rsidR="008570F3" w:rsidRPr="00195930" w:rsidRDefault="007B4C5B" w:rsidP="007B4C5B">
    <w:pPr>
      <w:pStyle w:val="Fuzeile"/>
      <w:tabs>
        <w:tab w:val="clear" w:pos="4536"/>
        <w:tab w:val="clear" w:pos="9072"/>
        <w:tab w:val="left" w:pos="2407"/>
      </w:tabs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DFF7" w14:textId="77777777" w:rsidR="00145436" w:rsidRDefault="00145436" w:rsidP="00B57F7D">
      <w:r>
        <w:separator/>
      </w:r>
    </w:p>
  </w:footnote>
  <w:footnote w:type="continuationSeparator" w:id="0">
    <w:p w14:paraId="6BF01E25" w14:textId="77777777" w:rsidR="00145436" w:rsidRDefault="00145436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304B" w14:textId="4FB2A98A" w:rsidR="008570F3" w:rsidRDefault="00602751">
    <w:pPr>
      <w:pStyle w:val="Kopfzeile"/>
    </w:pPr>
    <w:r>
      <w:rPr>
        <w:rFonts w:ascii="Verdana" w:hAnsi="Verdana"/>
        <w:b/>
        <w:noProof/>
        <w:sz w:val="20"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6971DB61" wp14:editId="66426F3F">
          <wp:simplePos x="0" y="0"/>
          <wp:positionH relativeFrom="column">
            <wp:posOffset>4906010</wp:posOffset>
          </wp:positionH>
          <wp:positionV relativeFrom="paragraph">
            <wp:posOffset>69215</wp:posOffset>
          </wp:positionV>
          <wp:extent cx="967740" cy="502245"/>
          <wp:effectExtent l="0" t="0" r="3810" b="0"/>
          <wp:wrapTight wrapText="bothSides">
            <wp:wrapPolygon edited="0">
              <wp:start x="0" y="0"/>
              <wp:lineTo x="0" y="20506"/>
              <wp:lineTo x="21260" y="20506"/>
              <wp:lineTo x="2126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20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502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5930" w:rsidRP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="00195930" w:rsidRPr="00195930">
      <w:rPr>
        <w:rFonts w:ascii="Verdana" w:hAnsi="Verdana"/>
        <w:b/>
        <w:sz w:val="20"/>
        <w:szCs w:val="20"/>
      </w:rPr>
      <w:t>1</w:t>
    </w:r>
  </w:p>
  <w:p w14:paraId="692FA32E" w14:textId="77777777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PS" style="width:97.5pt;height:97.5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96B66A54"/>
    <w:lvl w:ilvl="0" w:tplc="AC6888B8">
      <w:start w:val="1"/>
      <w:numFmt w:val="decimal"/>
      <w:lvlText w:val="%1)"/>
      <w:lvlJc w:val="left"/>
      <w:pPr>
        <w:ind w:left="360" w:hanging="360"/>
      </w:pPr>
      <w:rPr>
        <w:rFonts w:hint="default"/>
        <w:color w:val="C00000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11F99"/>
    <w:rsid w:val="00023637"/>
    <w:rsid w:val="00030BEE"/>
    <w:rsid w:val="00044885"/>
    <w:rsid w:val="000454A9"/>
    <w:rsid w:val="000540D7"/>
    <w:rsid w:val="000609EB"/>
    <w:rsid w:val="00084080"/>
    <w:rsid w:val="00086BC1"/>
    <w:rsid w:val="000A7A8E"/>
    <w:rsid w:val="000C372E"/>
    <w:rsid w:val="000C7BF9"/>
    <w:rsid w:val="000E59F0"/>
    <w:rsid w:val="000F1FD9"/>
    <w:rsid w:val="000F52DE"/>
    <w:rsid w:val="00100307"/>
    <w:rsid w:val="00101C9E"/>
    <w:rsid w:val="00135782"/>
    <w:rsid w:val="00145436"/>
    <w:rsid w:val="00145FC9"/>
    <w:rsid w:val="001679D1"/>
    <w:rsid w:val="0017020D"/>
    <w:rsid w:val="00181BF7"/>
    <w:rsid w:val="001864C5"/>
    <w:rsid w:val="00186ED1"/>
    <w:rsid w:val="00195930"/>
    <w:rsid w:val="001A266A"/>
    <w:rsid w:val="001B4BF3"/>
    <w:rsid w:val="001C6512"/>
    <w:rsid w:val="001D14E3"/>
    <w:rsid w:val="001D5733"/>
    <w:rsid w:val="001D6E55"/>
    <w:rsid w:val="001E4145"/>
    <w:rsid w:val="0021331C"/>
    <w:rsid w:val="002139AB"/>
    <w:rsid w:val="0023006C"/>
    <w:rsid w:val="0023134B"/>
    <w:rsid w:val="00237BC7"/>
    <w:rsid w:val="002458B5"/>
    <w:rsid w:val="002458E8"/>
    <w:rsid w:val="002570AB"/>
    <w:rsid w:val="00281173"/>
    <w:rsid w:val="0029056A"/>
    <w:rsid w:val="00294A5E"/>
    <w:rsid w:val="002A128D"/>
    <w:rsid w:val="002A4CD9"/>
    <w:rsid w:val="002B6EAD"/>
    <w:rsid w:val="002D4D8D"/>
    <w:rsid w:val="002D574A"/>
    <w:rsid w:val="002D787D"/>
    <w:rsid w:val="002E6A7A"/>
    <w:rsid w:val="002F4AFF"/>
    <w:rsid w:val="00304066"/>
    <w:rsid w:val="00310A09"/>
    <w:rsid w:val="003115CC"/>
    <w:rsid w:val="00312A22"/>
    <w:rsid w:val="00313012"/>
    <w:rsid w:val="0031520F"/>
    <w:rsid w:val="00316496"/>
    <w:rsid w:val="0032614A"/>
    <w:rsid w:val="00326CD2"/>
    <w:rsid w:val="00332D0A"/>
    <w:rsid w:val="00334024"/>
    <w:rsid w:val="003441F7"/>
    <w:rsid w:val="00345F1A"/>
    <w:rsid w:val="0035480C"/>
    <w:rsid w:val="0036103D"/>
    <w:rsid w:val="003654D4"/>
    <w:rsid w:val="00374D25"/>
    <w:rsid w:val="00380C1C"/>
    <w:rsid w:val="003972E2"/>
    <w:rsid w:val="003A02EC"/>
    <w:rsid w:val="003A03E2"/>
    <w:rsid w:val="003A2CCE"/>
    <w:rsid w:val="003C006F"/>
    <w:rsid w:val="003C1C89"/>
    <w:rsid w:val="003D48C4"/>
    <w:rsid w:val="003D6F54"/>
    <w:rsid w:val="003E1EC3"/>
    <w:rsid w:val="003E3F4D"/>
    <w:rsid w:val="00402434"/>
    <w:rsid w:val="004077F3"/>
    <w:rsid w:val="004107FA"/>
    <w:rsid w:val="00416D7A"/>
    <w:rsid w:val="00424736"/>
    <w:rsid w:val="00435476"/>
    <w:rsid w:val="00440D0C"/>
    <w:rsid w:val="00443D77"/>
    <w:rsid w:val="0044710B"/>
    <w:rsid w:val="00451955"/>
    <w:rsid w:val="004603C0"/>
    <w:rsid w:val="00461C16"/>
    <w:rsid w:val="004652DF"/>
    <w:rsid w:val="00472AE6"/>
    <w:rsid w:val="00480ACF"/>
    <w:rsid w:val="004853D6"/>
    <w:rsid w:val="00491DD7"/>
    <w:rsid w:val="00494AA2"/>
    <w:rsid w:val="00496B6E"/>
    <w:rsid w:val="004A31A0"/>
    <w:rsid w:val="004F0BDC"/>
    <w:rsid w:val="00501D7E"/>
    <w:rsid w:val="00504B4A"/>
    <w:rsid w:val="005112C2"/>
    <w:rsid w:val="00541BA6"/>
    <w:rsid w:val="005512CA"/>
    <w:rsid w:val="005629BE"/>
    <w:rsid w:val="00573469"/>
    <w:rsid w:val="005753CE"/>
    <w:rsid w:val="00587EEF"/>
    <w:rsid w:val="005937BB"/>
    <w:rsid w:val="00597AFC"/>
    <w:rsid w:val="005B15DB"/>
    <w:rsid w:val="005D4A18"/>
    <w:rsid w:val="005E481D"/>
    <w:rsid w:val="005F4B2E"/>
    <w:rsid w:val="005F5045"/>
    <w:rsid w:val="00600A35"/>
    <w:rsid w:val="00600FD7"/>
    <w:rsid w:val="00602751"/>
    <w:rsid w:val="00605004"/>
    <w:rsid w:val="0060723E"/>
    <w:rsid w:val="00612FBE"/>
    <w:rsid w:val="00613F52"/>
    <w:rsid w:val="00625646"/>
    <w:rsid w:val="00636C6C"/>
    <w:rsid w:val="00641574"/>
    <w:rsid w:val="00646D58"/>
    <w:rsid w:val="00647C4A"/>
    <w:rsid w:val="00697A96"/>
    <w:rsid w:val="006A286B"/>
    <w:rsid w:val="006B12C6"/>
    <w:rsid w:val="006B260F"/>
    <w:rsid w:val="006C54F3"/>
    <w:rsid w:val="006D6911"/>
    <w:rsid w:val="006E3111"/>
    <w:rsid w:val="006F2D0F"/>
    <w:rsid w:val="006F3D40"/>
    <w:rsid w:val="007031C9"/>
    <w:rsid w:val="0070377F"/>
    <w:rsid w:val="00703862"/>
    <w:rsid w:val="00722E39"/>
    <w:rsid w:val="00744A52"/>
    <w:rsid w:val="00746B67"/>
    <w:rsid w:val="0076775C"/>
    <w:rsid w:val="007710AC"/>
    <w:rsid w:val="00782B19"/>
    <w:rsid w:val="00792B1E"/>
    <w:rsid w:val="007B4C5B"/>
    <w:rsid w:val="007C4B25"/>
    <w:rsid w:val="007D3B8C"/>
    <w:rsid w:val="007D560E"/>
    <w:rsid w:val="007E0EC1"/>
    <w:rsid w:val="007E76B1"/>
    <w:rsid w:val="00800630"/>
    <w:rsid w:val="00803677"/>
    <w:rsid w:val="00805BB7"/>
    <w:rsid w:val="0081079E"/>
    <w:rsid w:val="00815AC6"/>
    <w:rsid w:val="0082288F"/>
    <w:rsid w:val="00832C3B"/>
    <w:rsid w:val="0083658F"/>
    <w:rsid w:val="00850262"/>
    <w:rsid w:val="00855362"/>
    <w:rsid w:val="00855959"/>
    <w:rsid w:val="008570F3"/>
    <w:rsid w:val="00895DD7"/>
    <w:rsid w:val="008A0FC4"/>
    <w:rsid w:val="008A1D8D"/>
    <w:rsid w:val="008B37EF"/>
    <w:rsid w:val="008D6F3A"/>
    <w:rsid w:val="008E090E"/>
    <w:rsid w:val="008E0AA2"/>
    <w:rsid w:val="00903C0F"/>
    <w:rsid w:val="00910CEC"/>
    <w:rsid w:val="00912EB1"/>
    <w:rsid w:val="0091330C"/>
    <w:rsid w:val="009139E4"/>
    <w:rsid w:val="00913C37"/>
    <w:rsid w:val="00917CF8"/>
    <w:rsid w:val="00944E51"/>
    <w:rsid w:val="0094532B"/>
    <w:rsid w:val="009478E8"/>
    <w:rsid w:val="009502B6"/>
    <w:rsid w:val="00952E78"/>
    <w:rsid w:val="009859DF"/>
    <w:rsid w:val="00994607"/>
    <w:rsid w:val="00996DAC"/>
    <w:rsid w:val="009A4580"/>
    <w:rsid w:val="009B2086"/>
    <w:rsid w:val="009B5194"/>
    <w:rsid w:val="009E31A1"/>
    <w:rsid w:val="009E6670"/>
    <w:rsid w:val="009F24B8"/>
    <w:rsid w:val="009F74DE"/>
    <w:rsid w:val="00A05FE3"/>
    <w:rsid w:val="00A167F3"/>
    <w:rsid w:val="00A417FB"/>
    <w:rsid w:val="00A53FCD"/>
    <w:rsid w:val="00A541A7"/>
    <w:rsid w:val="00A61E86"/>
    <w:rsid w:val="00A76028"/>
    <w:rsid w:val="00A816C7"/>
    <w:rsid w:val="00A83C0B"/>
    <w:rsid w:val="00A91703"/>
    <w:rsid w:val="00AA50AC"/>
    <w:rsid w:val="00AC174C"/>
    <w:rsid w:val="00AC7159"/>
    <w:rsid w:val="00AD0CD3"/>
    <w:rsid w:val="00AD7BA0"/>
    <w:rsid w:val="00AF36AB"/>
    <w:rsid w:val="00AF3EEA"/>
    <w:rsid w:val="00B01563"/>
    <w:rsid w:val="00B02D5D"/>
    <w:rsid w:val="00B077D2"/>
    <w:rsid w:val="00B15653"/>
    <w:rsid w:val="00B23FE9"/>
    <w:rsid w:val="00B4543A"/>
    <w:rsid w:val="00B500D8"/>
    <w:rsid w:val="00B53471"/>
    <w:rsid w:val="00B546F3"/>
    <w:rsid w:val="00B55064"/>
    <w:rsid w:val="00B57F7D"/>
    <w:rsid w:val="00B77727"/>
    <w:rsid w:val="00B82F09"/>
    <w:rsid w:val="00B93CF3"/>
    <w:rsid w:val="00BA1521"/>
    <w:rsid w:val="00BA6025"/>
    <w:rsid w:val="00BB1397"/>
    <w:rsid w:val="00BB4FDA"/>
    <w:rsid w:val="00BD0E69"/>
    <w:rsid w:val="00BD17FA"/>
    <w:rsid w:val="00C010ED"/>
    <w:rsid w:val="00C13B76"/>
    <w:rsid w:val="00C271B2"/>
    <w:rsid w:val="00C45623"/>
    <w:rsid w:val="00C56E3D"/>
    <w:rsid w:val="00C60073"/>
    <w:rsid w:val="00C62E95"/>
    <w:rsid w:val="00C70545"/>
    <w:rsid w:val="00C74F83"/>
    <w:rsid w:val="00C84BAD"/>
    <w:rsid w:val="00C85BFC"/>
    <w:rsid w:val="00C86760"/>
    <w:rsid w:val="00C932CC"/>
    <w:rsid w:val="00CC12CA"/>
    <w:rsid w:val="00CD2C0B"/>
    <w:rsid w:val="00CF4E7E"/>
    <w:rsid w:val="00CF557C"/>
    <w:rsid w:val="00D01EC8"/>
    <w:rsid w:val="00D31800"/>
    <w:rsid w:val="00D33217"/>
    <w:rsid w:val="00D33632"/>
    <w:rsid w:val="00D377CF"/>
    <w:rsid w:val="00D46A8D"/>
    <w:rsid w:val="00D47B80"/>
    <w:rsid w:val="00D66941"/>
    <w:rsid w:val="00D737DE"/>
    <w:rsid w:val="00D74376"/>
    <w:rsid w:val="00D7452C"/>
    <w:rsid w:val="00D912C4"/>
    <w:rsid w:val="00D91CB3"/>
    <w:rsid w:val="00D942D7"/>
    <w:rsid w:val="00DB7893"/>
    <w:rsid w:val="00DC3B80"/>
    <w:rsid w:val="00DD222A"/>
    <w:rsid w:val="00DD2524"/>
    <w:rsid w:val="00DD424E"/>
    <w:rsid w:val="00E11B6C"/>
    <w:rsid w:val="00E25785"/>
    <w:rsid w:val="00E33687"/>
    <w:rsid w:val="00E33D53"/>
    <w:rsid w:val="00E42334"/>
    <w:rsid w:val="00E4569D"/>
    <w:rsid w:val="00E45EDC"/>
    <w:rsid w:val="00E50534"/>
    <w:rsid w:val="00E7659C"/>
    <w:rsid w:val="00E9028E"/>
    <w:rsid w:val="00E908A1"/>
    <w:rsid w:val="00E96382"/>
    <w:rsid w:val="00EA3197"/>
    <w:rsid w:val="00EA445A"/>
    <w:rsid w:val="00EB43E3"/>
    <w:rsid w:val="00EB44C1"/>
    <w:rsid w:val="00EC115E"/>
    <w:rsid w:val="00EC4514"/>
    <w:rsid w:val="00ED1054"/>
    <w:rsid w:val="00F305CC"/>
    <w:rsid w:val="00F31AD1"/>
    <w:rsid w:val="00F36F4B"/>
    <w:rsid w:val="00F37370"/>
    <w:rsid w:val="00F56EB6"/>
    <w:rsid w:val="00F57787"/>
    <w:rsid w:val="00F6211A"/>
    <w:rsid w:val="00F773D2"/>
    <w:rsid w:val="00F9565A"/>
    <w:rsid w:val="00FB171D"/>
    <w:rsid w:val="00FB4DF2"/>
    <w:rsid w:val="00FB7792"/>
    <w:rsid w:val="00FC4707"/>
    <w:rsid w:val="00FC5BED"/>
    <w:rsid w:val="00FD03E7"/>
    <w:rsid w:val="00FE5A1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3F061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  <w:style w:type="paragraph" w:styleId="KeinLeerraum">
    <w:name w:val="No Spacing"/>
    <w:uiPriority w:val="1"/>
    <w:qFormat/>
    <w:rsid w:val="001A266A"/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h-online.ac.at/phsalzburg/webnav.ini" TargetMode="External"/><Relationship Id="rId17" Type="http://schemas.openxmlformats.org/officeDocument/2006/relationships/hyperlink" Target="mailto:xxx@phsalzburg.a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phsalzburg.at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e12d05-c506-4ef8-9c41-c322e0af4c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1CFDD96F8044094A89302CB2ABDC4" ma:contentTypeVersion="15" ma:contentTypeDescription="Ein neues Dokument erstellen." ma:contentTypeScope="" ma:versionID="af05892946fd0885706b676737947f73">
  <xsd:schema xmlns:xsd="http://www.w3.org/2001/XMLSchema" xmlns:xs="http://www.w3.org/2001/XMLSchema" xmlns:p="http://schemas.microsoft.com/office/2006/metadata/properties" xmlns:ns3="fde12d05-c506-4ef8-9c41-c322e0af4c34" targetNamespace="http://schemas.microsoft.com/office/2006/metadata/properties" ma:root="true" ma:fieldsID="98f7fc3193c45645c0de2a25492e4a71" ns3:_="">
    <xsd:import namespace="fde12d05-c506-4ef8-9c41-c322e0af4c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2d05-c506-4ef8-9c41-c322e0af4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50CC-2BEA-4CA7-8E00-5FCD74252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ECF20-D0D9-484A-B6E9-3CC92A4FBF26}">
  <ds:schemaRefs>
    <ds:schemaRef ds:uri="http://schemas.microsoft.com/office/2006/metadata/properties"/>
    <ds:schemaRef ds:uri="http://schemas.microsoft.com/office/infopath/2007/PartnerControls"/>
    <ds:schemaRef ds:uri="fde12d05-c506-4ef8-9c41-c322e0af4c34"/>
  </ds:schemaRefs>
</ds:datastoreItem>
</file>

<file path=customXml/itemProps3.xml><?xml version="1.0" encoding="utf-8"?>
<ds:datastoreItem xmlns:ds="http://schemas.openxmlformats.org/officeDocument/2006/customXml" ds:itemID="{94E95E98-9BD6-4705-9B6C-DD3C435D3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2d05-c506-4ef8-9c41-c322e0af4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A42D13-060E-4E3A-AEE8-1067570F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/>
  <LinksUpToDate>false</LinksUpToDate>
  <CharactersWithSpaces>5643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Stark, Petra</cp:lastModifiedBy>
  <cp:revision>2</cp:revision>
  <cp:lastPrinted>2018-03-20T15:07:00Z</cp:lastPrinted>
  <dcterms:created xsi:type="dcterms:W3CDTF">2024-02-08T07:17:00Z</dcterms:created>
  <dcterms:modified xsi:type="dcterms:W3CDTF">2024-02-08T07:17:00Z</dcterms:modified>
  <cp:category>dddd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0x010100F9D1CFDD96F8044094A89302CB2ABDC4</vt:lpwstr>
  </property>
</Properties>
</file>